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136409721"/>
        <w:docPartObj>
          <w:docPartGallery w:val="Cover Pages"/>
          <w:docPartUnique/>
        </w:docPartObj>
      </w:sdtPr>
      <w:sdtEndPr>
        <w:rPr>
          <w:caps/>
          <w:color w:val="2F5496" w:themeColor="accent1" w:themeShade="BF"/>
          <w:sz w:val="64"/>
          <w:szCs w:val="64"/>
        </w:rPr>
      </w:sdtEndPr>
      <w:sdtContent>
        <w:p w14:paraId="50A98EB2" w14:textId="35AA1C34" w:rsidR="00587653" w:rsidRDefault="00587653">
          <w:r>
            <w:rPr>
              <w:noProof/>
            </w:rPr>
            <mc:AlternateContent>
              <mc:Choice Requires="wps">
                <w:drawing>
                  <wp:anchor distT="0" distB="0" distL="114300" distR="114300" simplePos="0" relativeHeight="251660288" behindDoc="0" locked="0" layoutInCell="1" allowOverlap="1" wp14:anchorId="3C0BC3CE" wp14:editId="3C090F12">
                    <wp:simplePos x="0" y="0"/>
                    <wp:positionH relativeFrom="page">
                      <wp:posOffset>3676650</wp:posOffset>
                    </wp:positionH>
                    <wp:positionV relativeFrom="page">
                      <wp:posOffset>438150</wp:posOffset>
                    </wp:positionV>
                    <wp:extent cx="3409950" cy="3017520"/>
                    <wp:effectExtent l="0" t="0" r="0" b="0"/>
                    <wp:wrapNone/>
                    <wp:docPr id="467" name="Rectangle 259"/>
                    <wp:cNvGraphicFramePr/>
                    <a:graphic xmlns:a="http://schemas.openxmlformats.org/drawingml/2006/main">
                      <a:graphicData uri="http://schemas.microsoft.com/office/word/2010/wordprocessingShape">
                        <wps:wsp>
                          <wps:cNvSpPr/>
                          <wps:spPr>
                            <a:xfrm>
                              <a:off x="0" y="0"/>
                              <a:ext cx="3409950" cy="301752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04AD3D" w14:textId="6609897D" w:rsidR="00587653" w:rsidRPr="00CD008B" w:rsidRDefault="000736BF">
                                <w:pPr>
                                  <w:spacing w:before="240"/>
                                  <w:jc w:val="center"/>
                                  <w:rPr>
                                    <w:color w:val="FFFFFF" w:themeColor="background1"/>
                                    <w:sz w:val="22"/>
                                    <w:szCs w:val="22"/>
                                  </w:rPr>
                                </w:pPr>
                                <w:sdt>
                                  <w:sdtPr>
                                    <w:rPr>
                                      <w:color w:val="FFFFFF" w:themeColor="background1"/>
                                      <w:sz w:val="22"/>
                                      <w:szCs w:val="22"/>
                                      <w14:textOutline w14:w="9525" w14:cap="rnd" w14:cmpd="sng" w14:algn="ctr">
                                        <w14:solidFill>
                                          <w14:srgbClr w14:val="0070C0"/>
                                        </w14:solidFill>
                                        <w14:prstDash w14:val="solid"/>
                                        <w14:bevel/>
                                      </w14:textOutline>
                                    </w:rPr>
                                    <w:alias w:val="Abstract"/>
                                    <w:id w:val="8276291"/>
                                    <w:dataBinding w:prefixMappings="xmlns:ns0='http://schemas.microsoft.com/office/2006/coverPageProps'" w:xpath="/ns0:CoverPageProperties[1]/ns0:Abstract[1]" w:storeItemID="{55AF091B-3C7A-41E3-B477-F2FDAA23CFDA}"/>
                                    <w:text/>
                                  </w:sdtPr>
                                  <w:sdtEndPr/>
                                  <w:sdtContent>
                                    <w:r w:rsidR="00587653" w:rsidRPr="00CD008B">
                                      <w:rPr>
                                        <w:color w:val="FFFFFF" w:themeColor="background1"/>
                                        <w:sz w:val="22"/>
                                        <w:szCs w:val="22"/>
                                        <w14:textOutline w14:w="9525" w14:cap="rnd" w14:cmpd="sng" w14:algn="ctr">
                                          <w14:solidFill>
                                            <w14:srgbClr w14:val="0070C0"/>
                                          </w14:solidFill>
                                          <w14:prstDash w14:val="solid"/>
                                          <w14:bevel/>
                                        </w14:textOutline>
                                      </w:rPr>
                                      <w:t xml:space="preserve">Date of </w:t>
                                    </w:r>
                                    <w:proofErr w:type="gramStart"/>
                                    <w:r w:rsidR="009B7C99">
                                      <w:rPr>
                                        <w:color w:val="FFFFFF" w:themeColor="background1"/>
                                        <w:sz w:val="22"/>
                                        <w:szCs w:val="22"/>
                                        <w14:textOutline w14:w="9525" w14:cap="rnd" w14:cmpd="sng" w14:algn="ctr">
                                          <w14:solidFill>
                                            <w14:srgbClr w14:val="0070C0"/>
                                          </w14:solidFill>
                                          <w14:prstDash w14:val="solid"/>
                                          <w14:bevel/>
                                        </w14:textOutline>
                                      </w:rPr>
                                      <w:t>approval  by</w:t>
                                    </w:r>
                                    <w:proofErr w:type="gramEnd"/>
                                    <w:r w:rsidR="009B7C99">
                                      <w:rPr>
                                        <w:color w:val="FFFFFF" w:themeColor="background1"/>
                                        <w:sz w:val="22"/>
                                        <w:szCs w:val="22"/>
                                        <w14:textOutline w14:w="9525" w14:cap="rnd" w14:cmpd="sng" w14:algn="ctr">
                                          <w14:solidFill>
                                            <w14:srgbClr w14:val="0070C0"/>
                                          </w14:solidFill>
                                          <w14:prstDash w14:val="solid"/>
                                          <w14:bevel/>
                                        </w14:textOutline>
                                      </w:rPr>
                                      <w:t xml:space="preserve"> BOD</w:t>
                                    </w:r>
                                    <w:r w:rsidR="00587653" w:rsidRPr="00CD008B">
                                      <w:rPr>
                                        <w:color w:val="FFFFFF" w:themeColor="background1"/>
                                        <w:sz w:val="22"/>
                                        <w:szCs w:val="22"/>
                                        <w14:textOutline w14:w="9525" w14:cap="rnd" w14:cmpd="sng" w14:algn="ctr">
                                          <w14:solidFill>
                                            <w14:srgbClr w14:val="0070C0"/>
                                          </w14:solidFill>
                                          <w14:prstDash w14:val="solid"/>
                                          <w14:bevel/>
                                        </w14:textOutline>
                                      </w:rPr>
                                      <w:t xml:space="preserve">– </w:t>
                                    </w:r>
                                    <w:r w:rsidR="009B7C99">
                                      <w:rPr>
                                        <w:color w:val="FFFFFF" w:themeColor="background1"/>
                                        <w:sz w:val="22"/>
                                        <w:szCs w:val="22"/>
                                        <w14:textOutline w14:w="9525" w14:cap="rnd" w14:cmpd="sng" w14:algn="ctr">
                                          <w14:solidFill>
                                            <w14:srgbClr w14:val="0070C0"/>
                                          </w14:solidFill>
                                          <w14:prstDash w14:val="solid"/>
                                          <w14:bevel/>
                                        </w14:textOutline>
                                      </w:rPr>
                                      <w:t>06th February, 2026</w:t>
                                    </w:r>
                                  </w:sdtContent>
                                </w:sdt>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30000</wp14:pctHeight>
                    </wp14:sizeRelV>
                  </wp:anchor>
                </w:drawing>
              </mc:Choice>
              <mc:Fallback>
                <w:pict>
                  <v:rect w14:anchorId="3C0BC3CE" id="Rectangle 259" o:spid="_x0000_s1026" style="position:absolute;left:0;text-align:left;margin-left:289.5pt;margin-top:34.5pt;width:268.5pt;height:237.6pt;z-index:251660288;visibility:visible;mso-wrap-style:square;mso-width-percent:0;mso-height-percent:300;mso-wrap-distance-left:9pt;mso-wrap-distance-top:0;mso-wrap-distance-right:9pt;mso-wrap-distance-bottom:0;mso-position-horizontal:absolute;mso-position-horizontal-relative:page;mso-position-vertical:absolute;mso-position-vertical-relative:page;mso-width-percent:0;mso-height-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" fillcolor="#44546a [3215]" stroked="f" strokeweight="1pt">
                    <v:textbox inset="14.4pt,14.4pt,14.4pt,28.8pt">
                      <w:txbxContent>
                        <w:p w14:paraId="6104AD3D" w14:textId="6609897D" w:rsidR="00587653" w:rsidRPr="00CD008B" w:rsidRDefault="000736BF">
                          <w:pPr>
                            <w:spacing w:before="240"/>
                            <w:jc w:val="center"/>
                            <w:rPr>
                              <w:color w:val="FFFFFF" w:themeColor="background1"/>
                              <w:sz w:val="22"/>
                              <w:szCs w:val="22"/>
                            </w:rPr>
                          </w:pPr>
                          <w:sdt>
                            <w:sdtPr>
                              <w:rPr>
                                <w:color w:val="FFFFFF" w:themeColor="background1"/>
                                <w:sz w:val="22"/>
                                <w:szCs w:val="22"/>
                                <w14:textOutline w14:w="9525" w14:cap="rnd" w14:cmpd="sng" w14:algn="ctr">
                                  <w14:solidFill>
                                    <w14:srgbClr w14:val="0070C0"/>
                                  </w14:solidFill>
                                  <w14:prstDash w14:val="solid"/>
                                  <w14:bevel/>
                                </w14:textOutline>
                              </w:rPr>
                              <w:alias w:val="Abstract"/>
                              <w:id w:val="8276291"/>
                              <w:dataBinding w:prefixMappings="xmlns:ns0='http://schemas.microsoft.com/office/2006/coverPageProps'" w:xpath="/ns0:CoverPageProperties[1]/ns0:Abstract[1]" w:storeItemID="{55AF091B-3C7A-41E3-B477-F2FDAA23CFDA}"/>
                              <w:text/>
                            </w:sdtPr>
                            <w:sdtEndPr/>
                            <w:sdtContent>
                              <w:r w:rsidR="00587653" w:rsidRPr="00CD008B">
                                <w:rPr>
                                  <w:color w:val="FFFFFF" w:themeColor="background1"/>
                                  <w:sz w:val="22"/>
                                  <w:szCs w:val="22"/>
                                  <w14:textOutline w14:w="9525" w14:cap="rnd" w14:cmpd="sng" w14:algn="ctr">
                                    <w14:solidFill>
                                      <w14:srgbClr w14:val="0070C0"/>
                                    </w14:solidFill>
                                    <w14:prstDash w14:val="solid"/>
                                    <w14:bevel/>
                                  </w14:textOutline>
                                </w:rPr>
                                <w:t xml:space="preserve">Date of </w:t>
                              </w:r>
                              <w:proofErr w:type="gramStart"/>
                              <w:r w:rsidR="009B7C99">
                                <w:rPr>
                                  <w:color w:val="FFFFFF" w:themeColor="background1"/>
                                  <w:sz w:val="22"/>
                                  <w:szCs w:val="22"/>
                                  <w14:textOutline w14:w="9525" w14:cap="rnd" w14:cmpd="sng" w14:algn="ctr">
                                    <w14:solidFill>
                                      <w14:srgbClr w14:val="0070C0"/>
                                    </w14:solidFill>
                                    <w14:prstDash w14:val="solid"/>
                                    <w14:bevel/>
                                  </w14:textOutline>
                                </w:rPr>
                                <w:t>approval  by</w:t>
                              </w:r>
                              <w:proofErr w:type="gramEnd"/>
                              <w:r w:rsidR="009B7C99">
                                <w:rPr>
                                  <w:color w:val="FFFFFF" w:themeColor="background1"/>
                                  <w:sz w:val="22"/>
                                  <w:szCs w:val="22"/>
                                  <w14:textOutline w14:w="9525" w14:cap="rnd" w14:cmpd="sng" w14:algn="ctr">
                                    <w14:solidFill>
                                      <w14:srgbClr w14:val="0070C0"/>
                                    </w14:solidFill>
                                    <w14:prstDash w14:val="solid"/>
                                    <w14:bevel/>
                                  </w14:textOutline>
                                </w:rPr>
                                <w:t xml:space="preserve"> BOD</w:t>
                              </w:r>
                              <w:r w:rsidR="00587653" w:rsidRPr="00CD008B">
                                <w:rPr>
                                  <w:color w:val="FFFFFF" w:themeColor="background1"/>
                                  <w:sz w:val="22"/>
                                  <w:szCs w:val="22"/>
                                  <w14:textOutline w14:w="9525" w14:cap="rnd" w14:cmpd="sng" w14:algn="ctr">
                                    <w14:solidFill>
                                      <w14:srgbClr w14:val="0070C0"/>
                                    </w14:solidFill>
                                    <w14:prstDash w14:val="solid"/>
                                    <w14:bevel/>
                                  </w14:textOutline>
                                </w:rPr>
                                <w:t xml:space="preserve">– </w:t>
                              </w:r>
                              <w:r w:rsidR="009B7C99">
                                <w:rPr>
                                  <w:color w:val="FFFFFF" w:themeColor="background1"/>
                                  <w:sz w:val="22"/>
                                  <w:szCs w:val="22"/>
                                  <w14:textOutline w14:w="9525" w14:cap="rnd" w14:cmpd="sng" w14:algn="ctr">
                                    <w14:solidFill>
                                      <w14:srgbClr w14:val="0070C0"/>
                                    </w14:solidFill>
                                    <w14:prstDash w14:val="solid"/>
                                    <w14:bevel/>
                                  </w14:textOutline>
                                </w:rPr>
                                <w:t>06th February, 2026</w:t>
                              </w:r>
                            </w:sdtContent>
                          </w:sdt>
                        </w:p>
                      </w:txbxContent>
                    </v:textbox>
                    <w10:wrap anchorx="page" anchory="page"/>
                  </v:rect>
                </w:pict>
              </mc:Fallback>
            </mc:AlternateContent>
          </w:r>
          <w:r>
            <w:rPr>
              <w:noProof/>
            </w:rPr>
            <mc:AlternateContent>
              <mc:Choice Requires="wps">
                <w:drawing>
                  <wp:anchor distT="0" distB="0" distL="114300" distR="114300" simplePos="0" relativeHeight="251659264" behindDoc="0" locked="0" layoutInCell="1" allowOverlap="1" wp14:anchorId="486C12F1" wp14:editId="6AC21CAF">
                    <wp:simplePos x="0" y="0"/>
                    <wp:positionH relativeFrom="page">
                      <wp:posOffset>3162300</wp:posOffset>
                    </wp:positionH>
                    <wp:positionV relativeFrom="page">
                      <wp:posOffset>254000</wp:posOffset>
                    </wp:positionV>
                    <wp:extent cx="4279900" cy="8420100"/>
                    <wp:effectExtent l="0" t="0" r="25400" b="19050"/>
                    <wp:wrapNone/>
                    <wp:docPr id="468" name="Rectangle 261"/>
                    <wp:cNvGraphicFramePr/>
                    <a:graphic xmlns:a="http://schemas.openxmlformats.org/drawingml/2006/main">
                      <a:graphicData uri="http://schemas.microsoft.com/office/word/2010/wordprocessingShape">
                        <wps:wsp>
                          <wps:cNvSpPr/>
                          <wps:spPr>
                            <a:xfrm>
                              <a:off x="0" y="0"/>
                              <a:ext cx="4279900" cy="842010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4B04C16" id="Rectangle 261" o:spid="_x0000_s1026" style="position:absolute;margin-left:249pt;margin-top:20pt;width:337pt;height:66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" fillcolor="white [3212]" strokecolor="#747070 [1614]" strokeweight="1.25pt">
                    <w10:wrap anchorx="page" anchory="page"/>
                  </v:rect>
                </w:pict>
              </mc:Fallback>
            </mc:AlternateContent>
          </w:r>
          <w:r>
            <w:rPr>
              <w:noProof/>
            </w:rPr>
            <mc:AlternateContent>
              <mc:Choice Requires="wps">
                <w:drawing>
                  <wp:anchor distT="0" distB="0" distL="114300" distR="114300" simplePos="0" relativeHeight="251663360" behindDoc="1" locked="0" layoutInCell="1" allowOverlap="1" wp14:anchorId="04E7F101" wp14:editId="543A5411">
                    <wp:simplePos x="0" y="0"/>
                    <wp:positionH relativeFrom="page">
                      <wp:align>center</wp:align>
                    </wp:positionH>
                    <wp:positionV relativeFrom="page">
                      <wp:align>center</wp:align>
                    </wp:positionV>
                    <wp:extent cx="7383780" cy="9555480"/>
                    <wp:effectExtent l="0" t="0" r="7620" b="7620"/>
                    <wp:wrapNone/>
                    <wp:docPr id="466" name="Rectangle 2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gradFill>
                              <a:gsLst>
                                <a:gs pos="0">
                                  <a:schemeClr val="accent1">
                                    <a:lumMod val="20000"/>
                                    <a:lumOff val="80000"/>
                                  </a:schemeClr>
                                </a:gs>
                                <a:gs pos="100000">
                                  <a:schemeClr val="accent1">
                                    <a:lumMod val="60000"/>
                                    <a:lumOff val="40000"/>
                                  </a:schemeClr>
                                </a:gs>
                              </a:gsLst>
                            </a:gradFill>
                            <a:ln>
                              <a:noFill/>
                            </a:ln>
                          </wps:spPr>
                          <wps:style>
                            <a:lnRef idx="2">
                              <a:schemeClr val="accent1">
                                <a:shade val="50000"/>
                              </a:schemeClr>
                            </a:lnRef>
                            <a:fillRef idx="1003">
                              <a:schemeClr val="lt2"/>
                            </a:fillRef>
                            <a:effectRef idx="0">
                              <a:schemeClr val="accent1"/>
                            </a:effectRef>
                            <a:fontRef idx="minor">
                              <a:schemeClr val="lt1"/>
                            </a:fontRef>
                          </wps:style>
                          <wps:txbx>
                            <w:txbxContent>
                              <w:p w14:paraId="3C032DE6" w14:textId="77777777" w:rsidR="00587653" w:rsidRDefault="00587653"/>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04E7F101" id="Rectangle 257" o:spid="_x0000_s1027" style="position:absolute;left:0;text-align:left;margin-left:0;margin-top:0;width:581.4pt;height:752.4pt;z-index:-25165312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" fillcolor="#d9e2f3 [660]" stroked="f" strokeweight="1pt">
                    <v:fill color2="#8eaadb [1940]" rotate="t" focus="100%" type="gradient">
                      <o:fill v:ext="view" type="gradientUnscaled"/>
                    </v:fill>
                    <v:textbox inset="21.6pt,,21.6pt">
                      <w:txbxContent>
                        <w:p w14:paraId="3C032DE6" w14:textId="77777777" w:rsidR="00587653" w:rsidRDefault="00587653"/>
                      </w:txbxContent>
                    </v:textbox>
                    <w10:wrap anchorx="page" anchory="page"/>
                  </v:rect>
                </w:pict>
              </mc:Fallback>
            </mc:AlternateContent>
          </w:r>
        </w:p>
        <w:p w14:paraId="7497CB93" w14:textId="0617D377" w:rsidR="00587653" w:rsidRDefault="00587653">
          <w:pPr>
            <w:spacing w:after="160" w:line="278" w:lineRule="auto"/>
            <w:ind w:left="0" w:right="0" w:firstLine="0"/>
            <w:jc w:val="left"/>
            <w:rPr>
              <w:caps/>
              <w:color w:val="2F5496" w:themeColor="accent1" w:themeShade="BF"/>
              <w:sz w:val="64"/>
              <w:szCs w:val="64"/>
            </w:rPr>
          </w:pPr>
          <w:r>
            <w:rPr>
              <w:noProof/>
            </w:rPr>
            <mc:AlternateContent>
              <mc:Choice Requires="wps">
                <w:drawing>
                  <wp:anchor distT="0" distB="0" distL="114300" distR="114300" simplePos="0" relativeHeight="251662336" behindDoc="0" locked="0" layoutInCell="1" allowOverlap="1" wp14:anchorId="55ADBFBF" wp14:editId="79811BAD">
                    <wp:simplePos x="0" y="0"/>
                    <wp:positionH relativeFrom="page">
                      <wp:posOffset>3904615</wp:posOffset>
                    </wp:positionH>
                    <wp:positionV relativeFrom="page">
                      <wp:posOffset>7156450</wp:posOffset>
                    </wp:positionV>
                    <wp:extent cx="2875915" cy="118745"/>
                    <wp:effectExtent l="0" t="0" r="0" b="0"/>
                    <wp:wrapNone/>
                    <wp:docPr id="469" name="Rectangle 263"/>
                    <wp:cNvGraphicFramePr/>
                    <a:graphic xmlns:a="http://schemas.openxmlformats.org/drawingml/2006/main">
                      <a:graphicData uri="http://schemas.microsoft.com/office/word/2010/wordprocessingShape">
                        <wps:wsp>
                          <wps:cNvSpPr/>
                          <wps:spPr>
                            <a:xfrm>
                              <a:off x="0" y="0"/>
                              <a:ext cx="2875915"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w14:anchorId="1FE6EA51" id="Rectangle 263" o:spid="_x0000_s1026" style="position:absolute;margin-left:307.45pt;margin-top:563.5pt;width:226.45pt;height:9.35pt;z-index:251662336;visibility:visible;mso-wrap-style:square;mso-width-percent:370;mso-height-percent:0;mso-wrap-distance-left:9pt;mso-wrap-distance-top:0;mso-wrap-distance-right:9pt;mso-wrap-distance-bottom:0;mso-position-horizontal:absolute;mso-position-horizontal-relative:page;mso-position-vertical:absolute;mso-position-vertical-relative:page;mso-width-percent:37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" fillcolor="#4472c4 [3204]" stroked="f" strokeweight="1pt">
                    <w10:wrap anchorx="page" anchory="page"/>
                  </v:rect>
                </w:pict>
              </mc:Fallback>
            </mc:AlternateContent>
          </w:r>
          <w:r>
            <w:rPr>
              <w:noProof/>
            </w:rPr>
            <mc:AlternateContent>
              <mc:Choice Requires="wps">
                <w:drawing>
                  <wp:anchor distT="0" distB="0" distL="114300" distR="114300" simplePos="0" relativeHeight="251661312" behindDoc="0" locked="0" layoutInCell="1" allowOverlap="1" wp14:anchorId="313F0411" wp14:editId="3C0ED960">
                    <wp:simplePos x="0" y="0"/>
                    <wp:positionH relativeFrom="page">
                      <wp:posOffset>3276600</wp:posOffset>
                    </wp:positionH>
                    <wp:positionV relativeFrom="page">
                      <wp:posOffset>3517900</wp:posOffset>
                    </wp:positionV>
                    <wp:extent cx="4095750" cy="2475230"/>
                    <wp:effectExtent l="0" t="0" r="0" b="2540"/>
                    <wp:wrapSquare wrapText="bothSides"/>
                    <wp:docPr id="470" name="Text Box 265"/>
                    <wp:cNvGraphicFramePr/>
                    <a:graphic xmlns:a="http://schemas.openxmlformats.org/drawingml/2006/main">
                      <a:graphicData uri="http://schemas.microsoft.com/office/word/2010/wordprocessingShape">
                        <wps:wsp>
                          <wps:cNvSpPr txBox="1"/>
                          <wps:spPr>
                            <a:xfrm>
                              <a:off x="0" y="0"/>
                              <a:ext cx="4095750" cy="2475230"/>
                            </a:xfrm>
                            <a:prstGeom prst="rect">
                              <a:avLst/>
                            </a:prstGeom>
                            <a:noFill/>
                            <a:ln w="6350">
                              <a:noFill/>
                            </a:ln>
                            <a:effectLst/>
                          </wps:spPr>
                          <wps:txbx>
                            <w:txbxContent>
                              <w:sdt>
                                <w:sdtPr>
                                  <w:rPr>
                                    <w:rFonts w:asciiTheme="majorHAnsi" w:eastAsiaTheme="majorEastAsia" w:hAnsiTheme="majorHAnsi" w:cstheme="majorBidi"/>
                                    <w:noProof/>
                                    <w:color w:val="4472C4" w:themeColor="accent1"/>
                                    <w:sz w:val="72"/>
                                    <w:szCs w:val="72"/>
                                  </w:rPr>
                                  <w:alias w:val="Title"/>
                                  <w:id w:val="-958338334"/>
                                  <w:dataBinding w:prefixMappings="xmlns:ns0='http://schemas.openxmlformats.org/package/2006/metadata/core-properties' xmlns:ns1='http://purl.org/dc/elements/1.1/'" w:xpath="/ns0:coreProperties[1]/ns1:title[1]" w:storeItemID="{6C3C8BC8-F283-45AE-878A-BAB7291924A1}"/>
                                  <w:text/>
                                </w:sdtPr>
                                <w:sdtEndPr/>
                                <w:sdtContent>
                                  <w:p w14:paraId="6D199F04" w14:textId="696AABEA" w:rsidR="00587653" w:rsidRDefault="00587653">
                                    <w:pPr>
                                      <w:spacing w:line="240" w:lineRule="auto"/>
                                      <w:rPr>
                                        <w:rFonts w:asciiTheme="majorHAnsi" w:eastAsiaTheme="majorEastAsia" w:hAnsiTheme="majorHAnsi" w:cstheme="majorBidi"/>
                                        <w:noProof/>
                                        <w:color w:val="4472C4" w:themeColor="accent1"/>
                                        <w:sz w:val="72"/>
                                        <w:szCs w:val="144"/>
                                      </w:rPr>
                                    </w:pPr>
                                    <w:r>
                                      <w:rPr>
                                        <w:rFonts w:asciiTheme="majorHAnsi" w:eastAsiaTheme="majorEastAsia" w:hAnsiTheme="majorHAnsi" w:cstheme="majorBidi"/>
                                        <w:noProof/>
                                        <w:color w:val="4472C4" w:themeColor="accent1"/>
                                        <w:sz w:val="72"/>
                                        <w:szCs w:val="72"/>
                                      </w:rPr>
                                      <w:t>P</w:t>
                                    </w:r>
                                    <w:r w:rsidR="00CD008B">
                                      <w:rPr>
                                        <w:rFonts w:asciiTheme="majorHAnsi" w:eastAsiaTheme="majorEastAsia" w:hAnsiTheme="majorHAnsi" w:cstheme="majorBidi"/>
                                        <w:noProof/>
                                        <w:color w:val="4472C4" w:themeColor="accent1"/>
                                        <w:sz w:val="72"/>
                                        <w:szCs w:val="72"/>
                                      </w:rPr>
                                      <w:t>olicy</w:t>
                                    </w:r>
                                    <w:r>
                                      <w:rPr>
                                        <w:rFonts w:asciiTheme="majorHAnsi" w:eastAsiaTheme="majorEastAsia" w:hAnsiTheme="majorHAnsi" w:cstheme="majorBidi"/>
                                        <w:noProof/>
                                        <w:color w:val="4472C4" w:themeColor="accent1"/>
                                        <w:sz w:val="72"/>
                                        <w:szCs w:val="72"/>
                                      </w:rPr>
                                      <w:t xml:space="preserve"> F</w:t>
                                    </w:r>
                                    <w:r w:rsidR="00CD008B">
                                      <w:rPr>
                                        <w:rFonts w:asciiTheme="majorHAnsi" w:eastAsiaTheme="majorEastAsia" w:hAnsiTheme="majorHAnsi" w:cstheme="majorBidi"/>
                                        <w:noProof/>
                                        <w:color w:val="4472C4" w:themeColor="accent1"/>
                                        <w:sz w:val="72"/>
                                        <w:szCs w:val="72"/>
                                      </w:rPr>
                                      <w:t>or</w:t>
                                    </w:r>
                                    <w:r>
                                      <w:rPr>
                                        <w:rFonts w:asciiTheme="majorHAnsi" w:eastAsiaTheme="majorEastAsia" w:hAnsiTheme="majorHAnsi" w:cstheme="majorBidi"/>
                                        <w:noProof/>
                                        <w:color w:val="4472C4" w:themeColor="accent1"/>
                                        <w:sz w:val="72"/>
                                        <w:szCs w:val="72"/>
                                      </w:rPr>
                                      <w:t xml:space="preserve"> Nomination, Remuneration, Evaluation and orderly  succession</w:t>
                                    </w:r>
                                  </w:p>
                                </w:sdtContent>
                              </w:sdt>
                              <w:sdt>
                                <w:sdtPr>
                                  <w:rPr>
                                    <w:kern w:val="0"/>
                                    <w:sz w:val="24"/>
                                    <w:szCs w:val="32"/>
                                    <w14:ligatures w14:val="none"/>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p w14:paraId="0AF65F48" w14:textId="4C318114" w:rsidR="00587653" w:rsidRPr="00CD008B" w:rsidRDefault="00587653" w:rsidP="00587653">
                                    <w:pPr>
                                      <w:rPr>
                                        <w:rFonts w:asciiTheme="majorHAnsi" w:eastAsiaTheme="majorEastAsia" w:hAnsiTheme="majorHAnsi" w:cstheme="majorBidi"/>
                                        <w:noProof/>
                                        <w:color w:val="44546A" w:themeColor="text2"/>
                                        <w:sz w:val="24"/>
                                        <w:szCs w:val="32"/>
                                      </w:rPr>
                                    </w:pPr>
                                    <w:r w:rsidRPr="00CD008B">
                                      <w:rPr>
                                        <w:kern w:val="0"/>
                                        <w:sz w:val="24"/>
                                        <w:szCs w:val="32"/>
                                        <w14:ligatures w14:val="none"/>
                                      </w:rPr>
                                      <w:t>Companies Act, 2013 (“The Act”) and SEBI (Listing Obligations &amp; Disclosure Requirements) Regulations, 2015 (Listing Regulations)</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28000</wp14:pctHeight>
                    </wp14:sizeRelV>
                  </wp:anchor>
                </w:drawing>
              </mc:Choice>
              <mc:Fallback>
                <w:pict>
                  <v:shapetype w14:anchorId="313F0411" id="_x0000_t202" coordsize="21600,21600" o:spt="202" path="m,l,21600r21600,l21600,xe">
                    <v:stroke joinstyle="miter"/>
                    <v:path gradientshapeok="t" o:connecttype="rect"/>
                  </v:shapetype>
                  <v:shape id="Text Box 265" o:spid="_x0000_s1028" type="#_x0000_t202" style="position:absolute;margin-left:258pt;margin-top:277pt;width:322.5pt;height:194.9pt;z-index:251661312;visibility:visible;mso-wrap-style:square;mso-width-percent:0;mso-height-percent:280;mso-wrap-distance-left:9pt;mso-wrap-distance-top:0;mso-wrap-distance-right:9pt;mso-wrap-distance-bottom:0;mso-position-horizontal:absolute;mso-position-horizontal-relative:page;mso-position-vertical:absolute;mso-position-vertical-relative:page;mso-width-percent:0;mso-height-percent:28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" filled="f" stroked="f" strokeweight=".5pt">
                    <v:textbox style="mso-fit-shape-to-text:t">
                      <w:txbxContent>
                        <w:sdt>
                          <w:sdtPr>
                            <w:rPr>
                              <w:rFonts w:asciiTheme="majorHAnsi" w:eastAsiaTheme="majorEastAsia" w:hAnsiTheme="majorHAnsi" w:cstheme="majorBidi"/>
                              <w:noProof/>
                              <w:color w:val="4472C4" w:themeColor="accent1"/>
                              <w:sz w:val="72"/>
                              <w:szCs w:val="72"/>
                            </w:rPr>
                            <w:alias w:val="Title"/>
                            <w:id w:val="-958338334"/>
                            <w:dataBinding w:prefixMappings="xmlns:ns0='http://schemas.openxmlformats.org/package/2006/metadata/core-properties' xmlns:ns1='http://purl.org/dc/elements/1.1/'" w:xpath="/ns0:coreProperties[1]/ns1:title[1]" w:storeItemID="{6C3C8BC8-F283-45AE-878A-BAB7291924A1}"/>
                            <w:text/>
                          </w:sdtPr>
                          <w:sdtEndPr/>
                          <w:sdtContent>
                            <w:p w14:paraId="6D199F04" w14:textId="696AABEA" w:rsidR="00587653" w:rsidRDefault="00587653">
                              <w:pPr>
                                <w:spacing w:line="240" w:lineRule="auto"/>
                                <w:rPr>
                                  <w:rFonts w:asciiTheme="majorHAnsi" w:eastAsiaTheme="majorEastAsia" w:hAnsiTheme="majorHAnsi" w:cstheme="majorBidi"/>
                                  <w:noProof/>
                                  <w:color w:val="4472C4" w:themeColor="accent1"/>
                                  <w:sz w:val="72"/>
                                  <w:szCs w:val="144"/>
                                </w:rPr>
                              </w:pPr>
                              <w:r>
                                <w:rPr>
                                  <w:rFonts w:asciiTheme="majorHAnsi" w:eastAsiaTheme="majorEastAsia" w:hAnsiTheme="majorHAnsi" w:cstheme="majorBidi"/>
                                  <w:noProof/>
                                  <w:color w:val="4472C4" w:themeColor="accent1"/>
                                  <w:sz w:val="72"/>
                                  <w:szCs w:val="72"/>
                                </w:rPr>
                                <w:t>P</w:t>
                              </w:r>
                              <w:r w:rsidR="00CD008B">
                                <w:rPr>
                                  <w:rFonts w:asciiTheme="majorHAnsi" w:eastAsiaTheme="majorEastAsia" w:hAnsiTheme="majorHAnsi" w:cstheme="majorBidi"/>
                                  <w:noProof/>
                                  <w:color w:val="4472C4" w:themeColor="accent1"/>
                                  <w:sz w:val="72"/>
                                  <w:szCs w:val="72"/>
                                </w:rPr>
                                <w:t>olicy</w:t>
                              </w:r>
                              <w:r>
                                <w:rPr>
                                  <w:rFonts w:asciiTheme="majorHAnsi" w:eastAsiaTheme="majorEastAsia" w:hAnsiTheme="majorHAnsi" w:cstheme="majorBidi"/>
                                  <w:noProof/>
                                  <w:color w:val="4472C4" w:themeColor="accent1"/>
                                  <w:sz w:val="72"/>
                                  <w:szCs w:val="72"/>
                                </w:rPr>
                                <w:t xml:space="preserve"> F</w:t>
                              </w:r>
                              <w:r w:rsidR="00CD008B">
                                <w:rPr>
                                  <w:rFonts w:asciiTheme="majorHAnsi" w:eastAsiaTheme="majorEastAsia" w:hAnsiTheme="majorHAnsi" w:cstheme="majorBidi"/>
                                  <w:noProof/>
                                  <w:color w:val="4472C4" w:themeColor="accent1"/>
                                  <w:sz w:val="72"/>
                                  <w:szCs w:val="72"/>
                                </w:rPr>
                                <w:t>or</w:t>
                              </w:r>
                              <w:r>
                                <w:rPr>
                                  <w:rFonts w:asciiTheme="majorHAnsi" w:eastAsiaTheme="majorEastAsia" w:hAnsiTheme="majorHAnsi" w:cstheme="majorBidi"/>
                                  <w:noProof/>
                                  <w:color w:val="4472C4" w:themeColor="accent1"/>
                                  <w:sz w:val="72"/>
                                  <w:szCs w:val="72"/>
                                </w:rPr>
                                <w:t xml:space="preserve"> Nomination, Remuneration, Evaluation and orderly  succession</w:t>
                              </w:r>
                            </w:p>
                          </w:sdtContent>
                        </w:sdt>
                        <w:sdt>
                          <w:sdtPr>
                            <w:rPr>
                              <w:kern w:val="0"/>
                              <w:sz w:val="24"/>
                              <w:szCs w:val="32"/>
                              <w14:ligatures w14:val="none"/>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p w14:paraId="0AF65F48" w14:textId="4C318114" w:rsidR="00587653" w:rsidRPr="00CD008B" w:rsidRDefault="00587653" w:rsidP="00587653">
                              <w:pPr>
                                <w:rPr>
                                  <w:rFonts w:asciiTheme="majorHAnsi" w:eastAsiaTheme="majorEastAsia" w:hAnsiTheme="majorHAnsi" w:cstheme="majorBidi"/>
                                  <w:noProof/>
                                  <w:color w:val="44546A" w:themeColor="text2"/>
                                  <w:sz w:val="24"/>
                                  <w:szCs w:val="32"/>
                                </w:rPr>
                              </w:pPr>
                              <w:r w:rsidRPr="00CD008B">
                                <w:rPr>
                                  <w:kern w:val="0"/>
                                  <w:sz w:val="24"/>
                                  <w:szCs w:val="32"/>
                                  <w14:ligatures w14:val="none"/>
                                </w:rPr>
                                <w:t>Companies Act, 2013 (“The Act”) and SEBI (Listing Obligations &amp; Disclosure Requirements) Regulations, 2015 (Listing Regulations)</w:t>
                              </w:r>
                            </w:p>
                          </w:sdtContent>
                        </w:sdt>
                      </w:txbxContent>
                    </v:textbox>
                    <w10:wrap type="square" anchorx="page" anchory="page"/>
                  </v:shape>
                </w:pict>
              </mc:Fallback>
            </mc:AlternateContent>
          </w:r>
          <w:r>
            <w:rPr>
              <w:caps/>
              <w:color w:val="2F5496" w:themeColor="accent1" w:themeShade="BF"/>
              <w:sz w:val="64"/>
              <w:szCs w:val="64"/>
            </w:rPr>
            <w:br w:type="page"/>
          </w:r>
        </w:p>
      </w:sdtContent>
    </w:sdt>
    <w:p w14:paraId="00E3F7E2" w14:textId="45089062" w:rsidR="00015E42" w:rsidRPr="005E3050" w:rsidRDefault="00B16FC7" w:rsidP="004653A5">
      <w:pPr>
        <w:spacing w:after="0" w:line="259" w:lineRule="auto"/>
        <w:ind w:left="1" w:right="0" w:firstLine="0"/>
        <w:jc w:val="center"/>
        <w:rPr>
          <w:u w:val="single"/>
        </w:rPr>
      </w:pPr>
      <w:r>
        <w:rPr>
          <w:b/>
          <w:u w:val="single"/>
        </w:rPr>
        <w:lastRenderedPageBreak/>
        <w:t xml:space="preserve">PART – I - </w:t>
      </w:r>
      <w:r w:rsidRPr="005E3050">
        <w:rPr>
          <w:b/>
          <w:u w:val="single"/>
        </w:rPr>
        <w:t>NOMINATION</w:t>
      </w:r>
      <w:r>
        <w:rPr>
          <w:b/>
          <w:u w:val="single"/>
        </w:rPr>
        <w:t xml:space="preserve"> AND</w:t>
      </w:r>
      <w:r w:rsidRPr="005E3050">
        <w:rPr>
          <w:b/>
          <w:u w:val="single"/>
        </w:rPr>
        <w:t xml:space="preserve"> REMUNERATION</w:t>
      </w:r>
    </w:p>
    <w:p w14:paraId="44A94084" w14:textId="77777777" w:rsidR="00015E42" w:rsidRDefault="0047082B">
      <w:pPr>
        <w:spacing w:after="93" w:line="259" w:lineRule="auto"/>
        <w:ind w:left="1474" w:right="0" w:firstLine="0"/>
        <w:jc w:val="left"/>
      </w:pPr>
      <w:r>
        <w:rPr>
          <w:b/>
        </w:rPr>
        <w:t xml:space="preserve"> </w:t>
      </w:r>
    </w:p>
    <w:p w14:paraId="2C1CD043" w14:textId="77777777" w:rsidR="00015E42" w:rsidRDefault="0047082B">
      <w:pPr>
        <w:pStyle w:val="Heading1"/>
        <w:tabs>
          <w:tab w:val="center" w:pos="1290"/>
        </w:tabs>
        <w:ind w:left="0" w:firstLine="0"/>
      </w:pPr>
      <w:r w:rsidRPr="00AF1B9D">
        <w:rPr>
          <w:szCs w:val="20"/>
        </w:rPr>
        <w:t>1.</w:t>
      </w:r>
      <w:r>
        <w:rPr>
          <w:sz w:val="16"/>
        </w:rPr>
        <w:t xml:space="preserve"> </w:t>
      </w:r>
      <w:r>
        <w:rPr>
          <w:sz w:val="16"/>
        </w:rPr>
        <w:tab/>
      </w:r>
      <w:r>
        <w:t xml:space="preserve">INTRODUCTION </w:t>
      </w:r>
    </w:p>
    <w:p w14:paraId="686E6424" w14:textId="29524DB3" w:rsidR="00015E42" w:rsidRDefault="00377CEF" w:rsidP="00B01510">
      <w:pPr>
        <w:spacing w:before="120" w:after="120" w:line="360" w:lineRule="auto"/>
        <w:ind w:left="516" w:right="130" w:hanging="11"/>
      </w:pPr>
      <w:r>
        <w:t>In terms of provisions of the Companies Act, 2013</w:t>
      </w:r>
      <w:r w:rsidR="003668AC">
        <w:t xml:space="preserve"> (“The Act”)</w:t>
      </w:r>
      <w:r>
        <w:t xml:space="preserve"> and SEBI (Listing Obligations &amp; Disclosure Requirements) Regulations, 2015 (Listing Regulations) as amended from time to time, this policy on nomination</w:t>
      </w:r>
      <w:r w:rsidR="003668AC">
        <w:t xml:space="preserve"> and </w:t>
      </w:r>
      <w:r>
        <w:t>remuneration of Directors, Key Managerial Personnel (KMPs)</w:t>
      </w:r>
      <w:r w:rsidR="003668AC">
        <w:t xml:space="preserve"> and Senior Management Personnel and </w:t>
      </w:r>
      <w:r>
        <w:t xml:space="preserve"> </w:t>
      </w:r>
      <w:r w:rsidR="003668AC">
        <w:t xml:space="preserve">evaluation of the Board, its Committees and its Directors </w:t>
      </w:r>
      <w:r>
        <w:t xml:space="preserve">has been formulated by the Nomination and Remuneration Committee of the Company and approved by the Board of Directors. </w:t>
      </w:r>
    </w:p>
    <w:p w14:paraId="6E04B60E" w14:textId="77777777" w:rsidR="00015E42" w:rsidRDefault="0047082B">
      <w:pPr>
        <w:pStyle w:val="Heading1"/>
        <w:tabs>
          <w:tab w:val="center" w:pos="1154"/>
        </w:tabs>
        <w:ind w:left="0" w:firstLine="0"/>
      </w:pPr>
      <w:r w:rsidRPr="00AF1B9D">
        <w:rPr>
          <w:szCs w:val="20"/>
        </w:rPr>
        <w:t>2.</w:t>
      </w:r>
      <w:r>
        <w:rPr>
          <w:sz w:val="16"/>
        </w:rPr>
        <w:t xml:space="preserve"> </w:t>
      </w:r>
      <w:r>
        <w:rPr>
          <w:sz w:val="16"/>
        </w:rPr>
        <w:tab/>
      </w:r>
      <w:r>
        <w:t xml:space="preserve">DEFINITIONS </w:t>
      </w:r>
    </w:p>
    <w:p w14:paraId="45C93664" w14:textId="77777777" w:rsidR="00015E42" w:rsidRDefault="0047082B" w:rsidP="00B01510">
      <w:pPr>
        <w:numPr>
          <w:ilvl w:val="0"/>
          <w:numId w:val="13"/>
        </w:numPr>
        <w:spacing w:before="120" w:after="120" w:line="360" w:lineRule="auto"/>
        <w:ind w:left="993" w:right="131"/>
      </w:pPr>
      <w:r>
        <w:rPr>
          <w:b/>
        </w:rPr>
        <w:t xml:space="preserve">“Board” </w:t>
      </w:r>
      <w:r>
        <w:t xml:space="preserve">means Board of Directors of the Company </w:t>
      </w:r>
    </w:p>
    <w:p w14:paraId="5338652E" w14:textId="77777777" w:rsidR="00015E42" w:rsidRDefault="0047082B" w:rsidP="00B01510">
      <w:pPr>
        <w:numPr>
          <w:ilvl w:val="0"/>
          <w:numId w:val="13"/>
        </w:numPr>
        <w:spacing w:before="120" w:after="120" w:line="360" w:lineRule="auto"/>
        <w:ind w:left="993" w:right="131"/>
      </w:pPr>
      <w:r>
        <w:rPr>
          <w:b/>
        </w:rPr>
        <w:t xml:space="preserve">“Directors” </w:t>
      </w:r>
      <w:r>
        <w:t xml:space="preserve">means Directors of the Company </w:t>
      </w:r>
    </w:p>
    <w:p w14:paraId="358E8129" w14:textId="77777777" w:rsidR="00015E42" w:rsidRDefault="0047082B" w:rsidP="00B01510">
      <w:pPr>
        <w:numPr>
          <w:ilvl w:val="0"/>
          <w:numId w:val="13"/>
        </w:numPr>
        <w:spacing w:before="120" w:after="120" w:line="360" w:lineRule="auto"/>
        <w:ind w:left="993" w:right="131"/>
      </w:pPr>
      <w:r>
        <w:rPr>
          <w:b/>
        </w:rPr>
        <w:t xml:space="preserve">“Committee” </w:t>
      </w:r>
      <w:r>
        <w:t xml:space="preserve">means Nomination and Remuneration Committee of the Company as constituted or reconstituted by the Board. </w:t>
      </w:r>
    </w:p>
    <w:p w14:paraId="36FDC781" w14:textId="77777777" w:rsidR="00015E42" w:rsidRDefault="0047082B" w:rsidP="00B01510">
      <w:pPr>
        <w:numPr>
          <w:ilvl w:val="0"/>
          <w:numId w:val="13"/>
        </w:numPr>
        <w:spacing w:before="120" w:after="120" w:line="360" w:lineRule="auto"/>
        <w:ind w:left="993" w:right="131"/>
      </w:pPr>
      <w:r>
        <w:rPr>
          <w:b/>
        </w:rPr>
        <w:t xml:space="preserve">“Company” </w:t>
      </w:r>
      <w:r>
        <w:t xml:space="preserve">means Sharda Motor Industries Limited </w:t>
      </w:r>
    </w:p>
    <w:p w14:paraId="1C7A698B" w14:textId="77777777" w:rsidR="00E47A4A" w:rsidRDefault="0047082B" w:rsidP="00B01510">
      <w:pPr>
        <w:numPr>
          <w:ilvl w:val="0"/>
          <w:numId w:val="13"/>
        </w:numPr>
        <w:spacing w:before="120" w:after="120" w:line="360" w:lineRule="auto"/>
        <w:ind w:left="993" w:right="131"/>
      </w:pPr>
      <w:r w:rsidRPr="00DF2759">
        <w:rPr>
          <w:b/>
        </w:rPr>
        <w:t xml:space="preserve">“Independent Director” </w:t>
      </w:r>
      <w:r w:rsidRPr="00DF2759">
        <w:t xml:space="preserve">means a director referred to in Section 149 (6) of the Companies Act, 2013 read with provisions of the Listing </w:t>
      </w:r>
      <w:r w:rsidR="00D255D6" w:rsidRPr="00DF2759">
        <w:t>Regulations</w:t>
      </w:r>
      <w:r w:rsidRPr="00DF2759">
        <w:t xml:space="preserve">. </w:t>
      </w:r>
    </w:p>
    <w:p w14:paraId="6CBA5D4C" w14:textId="3771CE08" w:rsidR="00DF2759" w:rsidRPr="00DF2759" w:rsidRDefault="0047082B" w:rsidP="00B01510">
      <w:pPr>
        <w:numPr>
          <w:ilvl w:val="0"/>
          <w:numId w:val="13"/>
        </w:numPr>
        <w:spacing w:before="120" w:after="120" w:line="360" w:lineRule="auto"/>
        <w:ind w:left="993" w:right="131"/>
      </w:pPr>
      <w:r w:rsidRPr="00A55B1F">
        <w:rPr>
          <w:b/>
          <w:bCs/>
        </w:rPr>
        <w:t>“Key Managerial Personnel (KMP</w:t>
      </w:r>
      <w:r w:rsidR="00D255D6" w:rsidRPr="00A55B1F">
        <w:rPr>
          <w:b/>
          <w:bCs/>
        </w:rPr>
        <w:t>)”</w:t>
      </w:r>
      <w:r>
        <w:t xml:space="preserve"> </w:t>
      </w:r>
      <w:r w:rsidRPr="00E47A4A">
        <w:t>means</w:t>
      </w:r>
      <w:r w:rsidR="00DF2759">
        <w:rPr>
          <w:b/>
        </w:rPr>
        <w:t xml:space="preserve"> </w:t>
      </w:r>
      <w:r w:rsidR="00DF2759" w:rsidRPr="00DF2759">
        <w:t>in relation to a Company as defined in sub-section 51 of Section 2 of the Companies</w:t>
      </w:r>
      <w:r w:rsidR="00DF2759">
        <w:rPr>
          <w:b/>
        </w:rPr>
        <w:t xml:space="preserve"> </w:t>
      </w:r>
      <w:r w:rsidR="00DF2759" w:rsidRPr="00DF2759">
        <w:t>Act, 2013, means and includes:</w:t>
      </w:r>
    </w:p>
    <w:p w14:paraId="449A1270" w14:textId="4577F89F" w:rsidR="00DF2759" w:rsidRPr="00DF2759" w:rsidRDefault="00DF2759" w:rsidP="00B01510">
      <w:pPr>
        <w:pStyle w:val="Heading1"/>
        <w:numPr>
          <w:ilvl w:val="0"/>
          <w:numId w:val="14"/>
        </w:numPr>
        <w:tabs>
          <w:tab w:val="center" w:pos="851"/>
          <w:tab w:val="center" w:pos="2983"/>
        </w:tabs>
        <w:spacing w:before="120" w:after="120" w:line="360" w:lineRule="auto"/>
        <w:ind w:left="1560"/>
        <w:rPr>
          <w:b w:val="0"/>
        </w:rPr>
      </w:pPr>
      <w:r w:rsidRPr="00DF2759">
        <w:rPr>
          <w:b w:val="0"/>
        </w:rPr>
        <w:t>the Chief Executive Officer or the Managing Director or Manager;</w:t>
      </w:r>
    </w:p>
    <w:p w14:paraId="65C226D4" w14:textId="647AB717" w:rsidR="00DF2759" w:rsidRPr="00DF2759" w:rsidRDefault="00DF2759" w:rsidP="00B01510">
      <w:pPr>
        <w:pStyle w:val="Heading1"/>
        <w:numPr>
          <w:ilvl w:val="0"/>
          <w:numId w:val="14"/>
        </w:numPr>
        <w:tabs>
          <w:tab w:val="center" w:pos="851"/>
          <w:tab w:val="center" w:pos="2983"/>
        </w:tabs>
        <w:spacing w:before="120" w:after="120" w:line="360" w:lineRule="auto"/>
        <w:ind w:left="1560"/>
        <w:rPr>
          <w:b w:val="0"/>
        </w:rPr>
      </w:pPr>
      <w:r w:rsidRPr="00DF2759">
        <w:rPr>
          <w:b w:val="0"/>
        </w:rPr>
        <w:t>the Company Secretary;</w:t>
      </w:r>
    </w:p>
    <w:p w14:paraId="6458928B" w14:textId="6F06C4AD" w:rsidR="00DF2759" w:rsidRPr="00DF2759" w:rsidRDefault="00DF2759" w:rsidP="00B01510">
      <w:pPr>
        <w:pStyle w:val="Heading1"/>
        <w:numPr>
          <w:ilvl w:val="0"/>
          <w:numId w:val="14"/>
        </w:numPr>
        <w:tabs>
          <w:tab w:val="center" w:pos="851"/>
          <w:tab w:val="center" w:pos="2983"/>
        </w:tabs>
        <w:spacing w:before="120" w:after="120" w:line="360" w:lineRule="auto"/>
        <w:ind w:left="1560"/>
        <w:rPr>
          <w:b w:val="0"/>
        </w:rPr>
      </w:pPr>
      <w:r w:rsidRPr="00DF2759">
        <w:rPr>
          <w:b w:val="0"/>
        </w:rPr>
        <w:t>the Whole-Time Director;</w:t>
      </w:r>
    </w:p>
    <w:p w14:paraId="34FABE2E" w14:textId="3FD30ACE" w:rsidR="00DF2759" w:rsidRPr="00DF2759" w:rsidRDefault="00DF2759" w:rsidP="00B01510">
      <w:pPr>
        <w:pStyle w:val="Heading1"/>
        <w:numPr>
          <w:ilvl w:val="0"/>
          <w:numId w:val="14"/>
        </w:numPr>
        <w:tabs>
          <w:tab w:val="center" w:pos="851"/>
          <w:tab w:val="center" w:pos="2983"/>
        </w:tabs>
        <w:spacing w:before="120" w:after="120" w:line="360" w:lineRule="auto"/>
        <w:ind w:left="1560"/>
        <w:rPr>
          <w:b w:val="0"/>
        </w:rPr>
      </w:pPr>
      <w:r w:rsidRPr="00DF2759">
        <w:rPr>
          <w:b w:val="0"/>
        </w:rPr>
        <w:t>the Chief Financial Officer;</w:t>
      </w:r>
    </w:p>
    <w:p w14:paraId="5EE018A1" w14:textId="0EA3ACA1" w:rsidR="00DF2759" w:rsidRDefault="00DF2759" w:rsidP="00B01510">
      <w:pPr>
        <w:pStyle w:val="Heading1"/>
        <w:numPr>
          <w:ilvl w:val="0"/>
          <w:numId w:val="14"/>
        </w:numPr>
        <w:tabs>
          <w:tab w:val="center" w:pos="851"/>
          <w:tab w:val="center" w:pos="2983"/>
        </w:tabs>
        <w:spacing w:before="120" w:after="120" w:line="360" w:lineRule="auto"/>
        <w:ind w:left="1560"/>
        <w:jc w:val="both"/>
        <w:rPr>
          <w:b w:val="0"/>
        </w:rPr>
      </w:pPr>
      <w:r w:rsidRPr="00DF2759">
        <w:rPr>
          <w:b w:val="0"/>
        </w:rPr>
        <w:t xml:space="preserve">such other officer, not more than one level below the </w:t>
      </w:r>
      <w:r w:rsidR="004813D0">
        <w:rPr>
          <w:b w:val="0"/>
        </w:rPr>
        <w:t>D</w:t>
      </w:r>
      <w:r w:rsidRPr="00DF2759">
        <w:rPr>
          <w:b w:val="0"/>
        </w:rPr>
        <w:t>irectors who is in wholetime employment,</w:t>
      </w:r>
      <w:r>
        <w:rPr>
          <w:b w:val="0"/>
        </w:rPr>
        <w:t xml:space="preserve"> </w:t>
      </w:r>
      <w:r w:rsidRPr="00DF2759">
        <w:rPr>
          <w:b w:val="0"/>
        </w:rPr>
        <w:t>designated as key-managerial personnel by the Board; and</w:t>
      </w:r>
    </w:p>
    <w:p w14:paraId="2E44CF87" w14:textId="020E6628" w:rsidR="00015E42" w:rsidRPr="00DF2759" w:rsidRDefault="00DF2759" w:rsidP="00B01510">
      <w:pPr>
        <w:pStyle w:val="Heading1"/>
        <w:numPr>
          <w:ilvl w:val="0"/>
          <w:numId w:val="14"/>
        </w:numPr>
        <w:tabs>
          <w:tab w:val="center" w:pos="1276"/>
          <w:tab w:val="center" w:pos="2983"/>
        </w:tabs>
        <w:spacing w:before="120" w:after="120" w:line="360" w:lineRule="auto"/>
        <w:ind w:left="1560"/>
        <w:jc w:val="both"/>
        <w:rPr>
          <w:b w:val="0"/>
        </w:rPr>
      </w:pPr>
      <w:r w:rsidRPr="00DF2759">
        <w:rPr>
          <w:b w:val="0"/>
        </w:rPr>
        <w:t xml:space="preserve">such other officer as may be prescribed  </w:t>
      </w:r>
    </w:p>
    <w:p w14:paraId="20DA318E" w14:textId="003E0F18" w:rsidR="00015E42" w:rsidRDefault="0047082B" w:rsidP="00B01510">
      <w:pPr>
        <w:numPr>
          <w:ilvl w:val="0"/>
          <w:numId w:val="13"/>
        </w:numPr>
        <w:spacing w:before="120" w:after="120" w:line="360" w:lineRule="auto"/>
        <w:ind w:left="993" w:right="131" w:hanging="426"/>
      </w:pPr>
      <w:r w:rsidRPr="00B01510">
        <w:rPr>
          <w:b/>
        </w:rPr>
        <w:t>“Senior Management</w:t>
      </w:r>
      <w:r w:rsidR="00653AFC" w:rsidRPr="00B01510">
        <w:rPr>
          <w:b/>
        </w:rPr>
        <w:t xml:space="preserve"> Personnel</w:t>
      </w:r>
      <w:r w:rsidRPr="00B01510">
        <w:rPr>
          <w:b/>
        </w:rPr>
        <w:t xml:space="preserve">” </w:t>
      </w:r>
      <w:r>
        <w:t xml:space="preserve">means employee of the Company who are members of its core management team excluding Board of Directors, comprising all members of management one level below the CEO/MD/WTD, including functional heads </w:t>
      </w:r>
      <w:r w:rsidR="00D255D6">
        <w:t xml:space="preserve">by whatever named called </w:t>
      </w:r>
      <w:r w:rsidR="00D255D6" w:rsidRPr="00D255D6">
        <w:t>and the</w:t>
      </w:r>
      <w:r w:rsidR="00D255D6">
        <w:t xml:space="preserve"> </w:t>
      </w:r>
      <w:r w:rsidR="00D255D6" w:rsidRPr="00D255D6">
        <w:t>persons identified and designated as key managerial personnel, other</w:t>
      </w:r>
      <w:r w:rsidR="00D255D6">
        <w:t xml:space="preserve"> </w:t>
      </w:r>
      <w:r w:rsidR="00D255D6" w:rsidRPr="00D255D6">
        <w:t>than the board of directors</w:t>
      </w:r>
      <w:r>
        <w:t xml:space="preserve">. </w:t>
      </w:r>
    </w:p>
    <w:p w14:paraId="6DABE14F" w14:textId="19B86D81" w:rsidR="00015E42" w:rsidRDefault="0047082B" w:rsidP="007F5112">
      <w:pPr>
        <w:spacing w:before="120" w:after="120" w:line="360" w:lineRule="auto"/>
        <w:ind w:left="516" w:right="130" w:hanging="11"/>
      </w:pPr>
      <w:r>
        <w:lastRenderedPageBreak/>
        <w:t xml:space="preserve">Unless the context otherwise requires, words and expressions used in the policy and not defined herein but defined in the Act and Listing Regulations as may be amended from time to time shall have the meaning respectively assigned to them therein. </w:t>
      </w:r>
    </w:p>
    <w:p w14:paraId="75EF93E6" w14:textId="77777777" w:rsidR="00015E42" w:rsidRDefault="0047082B">
      <w:pPr>
        <w:pStyle w:val="Heading1"/>
        <w:tabs>
          <w:tab w:val="center" w:pos="2639"/>
        </w:tabs>
        <w:ind w:left="0" w:firstLine="0"/>
      </w:pPr>
      <w:r w:rsidRPr="00AF1B9D">
        <w:rPr>
          <w:szCs w:val="20"/>
        </w:rPr>
        <w:t>3.</w:t>
      </w:r>
      <w:r>
        <w:rPr>
          <w:sz w:val="16"/>
        </w:rPr>
        <w:t xml:space="preserve"> </w:t>
      </w:r>
      <w:r>
        <w:rPr>
          <w:sz w:val="16"/>
        </w:rPr>
        <w:tab/>
      </w:r>
      <w:r>
        <w:t xml:space="preserve">OBJECTIVE AND PURPOSE OF THE POLICY </w:t>
      </w:r>
    </w:p>
    <w:p w14:paraId="0309D6AB" w14:textId="77777777" w:rsidR="00015E42" w:rsidRDefault="0047082B">
      <w:pPr>
        <w:ind w:left="517" w:right="131"/>
      </w:pPr>
      <w:r>
        <w:t xml:space="preserve">The objective and purpose of this policy are: </w:t>
      </w:r>
    </w:p>
    <w:p w14:paraId="2B7D1831" w14:textId="68D9ACB6" w:rsidR="00015E42" w:rsidRDefault="0047082B" w:rsidP="007F5112">
      <w:pPr>
        <w:numPr>
          <w:ilvl w:val="0"/>
          <w:numId w:val="2"/>
        </w:numPr>
        <w:spacing w:before="120" w:after="0" w:line="360" w:lineRule="auto"/>
        <w:ind w:left="862" w:right="62" w:hanging="357"/>
      </w:pPr>
      <w:r>
        <w:t>To formulate the criteria for determining Qualifications, Positive attributes and Independence of Director</w:t>
      </w:r>
      <w:r w:rsidR="00E90764">
        <w:t>s</w:t>
      </w:r>
      <w:r>
        <w:t xml:space="preserve"> and Key Managerial Personnel. </w:t>
      </w:r>
    </w:p>
    <w:p w14:paraId="7915E0DF" w14:textId="77777777" w:rsidR="00015E42" w:rsidRDefault="0047082B" w:rsidP="007F5112">
      <w:pPr>
        <w:numPr>
          <w:ilvl w:val="0"/>
          <w:numId w:val="2"/>
        </w:numPr>
        <w:spacing w:before="120" w:after="0" w:line="360" w:lineRule="auto"/>
        <w:ind w:left="862" w:right="62" w:hanging="357"/>
      </w:pPr>
      <w:r>
        <w:t xml:space="preserve">To lay down criteria and terms and conditions with regard to identifying persons who are qualified to become Directors (Executive and Non-Executive) and persons who may be appointed in Senior Management and Key Managerial positions and to determine their remuneration. </w:t>
      </w:r>
    </w:p>
    <w:p w14:paraId="382725BB" w14:textId="5304B484" w:rsidR="00015E42" w:rsidRDefault="00A55B1F" w:rsidP="007F5112">
      <w:pPr>
        <w:numPr>
          <w:ilvl w:val="0"/>
          <w:numId w:val="2"/>
        </w:numPr>
        <w:spacing w:before="120" w:after="0" w:line="360" w:lineRule="auto"/>
        <w:ind w:left="862" w:right="62" w:hanging="357"/>
      </w:pPr>
      <w:r w:rsidRPr="00A55B1F">
        <w:t>To develop a succession plan for the Board</w:t>
      </w:r>
      <w:r>
        <w:t xml:space="preserve">. </w:t>
      </w:r>
    </w:p>
    <w:p w14:paraId="50DF4083" w14:textId="01D5F7DD" w:rsidR="00015E42" w:rsidRDefault="0047082B" w:rsidP="007F5112">
      <w:pPr>
        <w:numPr>
          <w:ilvl w:val="0"/>
          <w:numId w:val="2"/>
        </w:numPr>
        <w:spacing w:before="120" w:after="0" w:line="360" w:lineRule="auto"/>
        <w:ind w:left="862" w:right="62" w:hanging="357"/>
      </w:pPr>
      <w:r>
        <w:t xml:space="preserve">To determine remuneration based on Company’s size and financial position and trends and practices on remuneration prevailing in the </w:t>
      </w:r>
      <w:r w:rsidR="00B01510">
        <w:t>industry</w:t>
      </w:r>
      <w:r>
        <w:t xml:space="preserve">. </w:t>
      </w:r>
    </w:p>
    <w:p w14:paraId="722C4325" w14:textId="77777777" w:rsidR="00A55B1F" w:rsidRDefault="0047082B" w:rsidP="00A55B1F">
      <w:pPr>
        <w:numPr>
          <w:ilvl w:val="0"/>
          <w:numId w:val="2"/>
        </w:numPr>
        <w:spacing w:before="120" w:after="59" w:line="323" w:lineRule="auto"/>
        <w:ind w:left="862" w:right="131" w:hanging="357"/>
      </w:pPr>
      <w:r>
        <w:t xml:space="preserve">To provide Directors, Key Managerial Personnel and Senior Managers reward linked directly to their effort, performance, dedication and achievement relating to the Company’s operations. </w:t>
      </w:r>
    </w:p>
    <w:p w14:paraId="253D082E" w14:textId="0A4D528F" w:rsidR="00A55B1F" w:rsidRDefault="00A55B1F" w:rsidP="00A55B1F">
      <w:pPr>
        <w:numPr>
          <w:ilvl w:val="0"/>
          <w:numId w:val="2"/>
        </w:numPr>
        <w:spacing w:before="120" w:after="59" w:line="323" w:lineRule="auto"/>
        <w:ind w:left="862" w:right="131" w:hanging="357"/>
      </w:pPr>
      <w:r>
        <w:t xml:space="preserve">To retain, motivate and promote talent and to ensure long term sustainability of talented managerial persons and create competitive advantage </w:t>
      </w:r>
    </w:p>
    <w:p w14:paraId="5BD7640F" w14:textId="076A48E7" w:rsidR="00015E42" w:rsidRDefault="0047082B">
      <w:pPr>
        <w:spacing w:after="59" w:line="323" w:lineRule="auto"/>
        <w:ind w:left="522" w:right="131" w:hanging="360"/>
      </w:pPr>
      <w:r w:rsidRPr="00AF1B9D">
        <w:rPr>
          <w:b/>
          <w:szCs w:val="20"/>
        </w:rPr>
        <w:t>4.</w:t>
      </w:r>
      <w:r>
        <w:rPr>
          <w:b/>
          <w:sz w:val="16"/>
        </w:rPr>
        <w:t xml:space="preserve"> </w:t>
      </w:r>
      <w:r w:rsidR="00AF1B9D">
        <w:rPr>
          <w:b/>
          <w:sz w:val="16"/>
        </w:rPr>
        <w:tab/>
      </w:r>
      <w:r w:rsidR="00B16FC7">
        <w:rPr>
          <w:b/>
        </w:rPr>
        <w:t>APPLICABILITY</w:t>
      </w:r>
      <w:r w:rsidR="00B16FC7">
        <w:t xml:space="preserve"> </w:t>
      </w:r>
    </w:p>
    <w:p w14:paraId="71268377" w14:textId="77777777" w:rsidR="00015E42" w:rsidRDefault="0047082B">
      <w:pPr>
        <w:ind w:left="517" w:right="131"/>
      </w:pPr>
      <w:r>
        <w:t xml:space="preserve">The Policy is applicable to: </w:t>
      </w:r>
    </w:p>
    <w:p w14:paraId="6D8E5B46" w14:textId="77777777" w:rsidR="00015E42" w:rsidRDefault="0047082B" w:rsidP="00B16FC7">
      <w:pPr>
        <w:numPr>
          <w:ilvl w:val="0"/>
          <w:numId w:val="3"/>
        </w:numPr>
        <w:ind w:left="1276" w:right="131" w:hanging="360"/>
      </w:pPr>
      <w:r>
        <w:t xml:space="preserve">Directors (Executive and Non-Executive) </w:t>
      </w:r>
    </w:p>
    <w:p w14:paraId="09506DC4" w14:textId="77777777" w:rsidR="00015E42" w:rsidRDefault="0047082B" w:rsidP="00B16FC7">
      <w:pPr>
        <w:numPr>
          <w:ilvl w:val="0"/>
          <w:numId w:val="3"/>
        </w:numPr>
        <w:ind w:left="1276" w:right="131" w:hanging="360"/>
      </w:pPr>
      <w:r>
        <w:t xml:space="preserve">Key Managerial Personnel </w:t>
      </w:r>
    </w:p>
    <w:p w14:paraId="6D8FA9E1" w14:textId="77777777" w:rsidR="00015E42" w:rsidRDefault="0047082B" w:rsidP="00B16FC7">
      <w:pPr>
        <w:numPr>
          <w:ilvl w:val="0"/>
          <w:numId w:val="3"/>
        </w:numPr>
        <w:ind w:left="1276" w:right="131" w:hanging="360"/>
      </w:pPr>
      <w:r>
        <w:t xml:space="preserve">Senior Management Personnel </w:t>
      </w:r>
    </w:p>
    <w:p w14:paraId="3B7506FD" w14:textId="0D898D55" w:rsidR="00015E42" w:rsidRDefault="0047082B" w:rsidP="00B16FC7">
      <w:pPr>
        <w:numPr>
          <w:ilvl w:val="0"/>
          <w:numId w:val="3"/>
        </w:numPr>
        <w:ind w:left="1276" w:right="131" w:hanging="360"/>
      </w:pPr>
      <w:r>
        <w:t xml:space="preserve">Other employees </w:t>
      </w:r>
      <w:r w:rsidR="003B7C53">
        <w:t>as may be identified by NRC from time to time</w:t>
      </w:r>
    </w:p>
    <w:p w14:paraId="42A92E9D" w14:textId="77777777" w:rsidR="00B16FC7" w:rsidRDefault="00B16FC7" w:rsidP="00B16FC7">
      <w:pPr>
        <w:spacing w:after="16" w:line="269" w:lineRule="auto"/>
        <w:ind w:left="517" w:right="0" w:hanging="375"/>
        <w:rPr>
          <w:b/>
        </w:rPr>
      </w:pPr>
      <w:r>
        <w:rPr>
          <w:b/>
        </w:rPr>
        <w:t xml:space="preserve">6. </w:t>
      </w:r>
      <w:r>
        <w:rPr>
          <w:b/>
        </w:rPr>
        <w:tab/>
        <w:t xml:space="preserve">POLICY FOR APPOINTMENT AND REMOVAL OF DIRECTOR, KMP AND SENIOR MANAGEMENT </w:t>
      </w:r>
    </w:p>
    <w:p w14:paraId="05906AA4" w14:textId="77777777" w:rsidR="00C413F5" w:rsidRDefault="00C413F5" w:rsidP="00B16FC7">
      <w:pPr>
        <w:spacing w:after="16" w:line="269" w:lineRule="auto"/>
        <w:ind w:left="517" w:right="0" w:hanging="375"/>
        <w:rPr>
          <w:b/>
        </w:rPr>
      </w:pPr>
    </w:p>
    <w:p w14:paraId="68B807BD" w14:textId="16C6438F" w:rsidR="00015E42" w:rsidRDefault="00C413F5" w:rsidP="00136015">
      <w:pPr>
        <w:pStyle w:val="ListParagraph"/>
        <w:numPr>
          <w:ilvl w:val="0"/>
          <w:numId w:val="15"/>
        </w:numPr>
        <w:spacing w:after="16" w:line="269" w:lineRule="auto"/>
        <w:ind w:left="709" w:right="0"/>
      </w:pPr>
      <w:r w:rsidRPr="00C413F5">
        <w:rPr>
          <w:b/>
        </w:rPr>
        <w:t xml:space="preserve">Appointment criteria and qualifications </w:t>
      </w:r>
    </w:p>
    <w:p w14:paraId="770DD744" w14:textId="77777777" w:rsidR="00015E42" w:rsidRDefault="0047082B" w:rsidP="00136015">
      <w:pPr>
        <w:numPr>
          <w:ilvl w:val="0"/>
          <w:numId w:val="4"/>
        </w:numPr>
        <w:spacing w:before="120" w:after="120" w:line="360" w:lineRule="auto"/>
        <w:ind w:left="993" w:right="5" w:hanging="360"/>
      </w:pPr>
      <w:r>
        <w:t xml:space="preserve">The Committee shall identify and ascertain the integrity, qualification, expertise and experience of the person for appointment as Director or KMPs and recommend to the Board his/ her appointment. </w:t>
      </w:r>
    </w:p>
    <w:p w14:paraId="0E4FD811" w14:textId="78CFF9CD" w:rsidR="00C413F5" w:rsidRDefault="00C413F5" w:rsidP="00136015">
      <w:pPr>
        <w:numPr>
          <w:ilvl w:val="0"/>
          <w:numId w:val="4"/>
        </w:numPr>
        <w:spacing w:before="120" w:after="120" w:line="360" w:lineRule="auto"/>
        <w:ind w:left="993" w:right="5" w:hanging="360"/>
      </w:pPr>
      <w:r>
        <w:t>candidates</w:t>
      </w:r>
      <w:r w:rsidRPr="00C413F5">
        <w:t xml:space="preserve"> should possess adequate qualification, expertise and experience for the </w:t>
      </w:r>
      <w:r w:rsidR="00491FC8">
        <w:t>concerned position</w:t>
      </w:r>
      <w:r w:rsidRPr="00C413F5">
        <w:t xml:space="preserve">. The Committee has the discretion to decide whether qualifications, expertise and experience possessed by a person is </w:t>
      </w:r>
      <w:r w:rsidR="00766188" w:rsidRPr="00C413F5">
        <w:t>suitable</w:t>
      </w:r>
      <w:r w:rsidRPr="00C413F5">
        <w:t xml:space="preserve"> for the concerned position</w:t>
      </w:r>
    </w:p>
    <w:p w14:paraId="69084456" w14:textId="42AB05ED" w:rsidR="00015E42" w:rsidRDefault="00491FC8" w:rsidP="00136015">
      <w:pPr>
        <w:numPr>
          <w:ilvl w:val="0"/>
          <w:numId w:val="4"/>
        </w:numPr>
        <w:spacing w:before="120" w:after="120" w:line="360" w:lineRule="auto"/>
        <w:ind w:left="993" w:right="5" w:hanging="360"/>
      </w:pPr>
      <w:r>
        <w:t xml:space="preserve">Appointment of Directors (including Managing Director) and KMP’s shall be governed by the statutory requirements in addition to the recommendation of NRC Managing Director. </w:t>
      </w:r>
    </w:p>
    <w:p w14:paraId="44E069B2" w14:textId="7A796005" w:rsidR="006F622E" w:rsidRPr="009B7C99" w:rsidRDefault="0047082B" w:rsidP="00136015">
      <w:pPr>
        <w:numPr>
          <w:ilvl w:val="0"/>
          <w:numId w:val="4"/>
        </w:numPr>
        <w:spacing w:before="120" w:after="120" w:line="360" w:lineRule="auto"/>
        <w:ind w:left="993" w:right="5" w:hanging="360"/>
      </w:pPr>
      <w:r w:rsidRPr="009B7C99">
        <w:lastRenderedPageBreak/>
        <w:t xml:space="preserve">The </w:t>
      </w:r>
      <w:r w:rsidR="000F275C" w:rsidRPr="009B7C99">
        <w:t>shortlisted</w:t>
      </w:r>
      <w:r w:rsidRPr="009B7C99">
        <w:t xml:space="preserve"> candidate’s details and the proposed compensation will be shared with the Nomination and Remuneration Committee for </w:t>
      </w:r>
      <w:r w:rsidR="000F275C" w:rsidRPr="009B7C99">
        <w:t>its</w:t>
      </w:r>
      <w:r w:rsidRPr="009B7C99">
        <w:t xml:space="preserve"> review and suggestions and appointment of the final candidate’s shall be </w:t>
      </w:r>
      <w:r w:rsidR="002154A2" w:rsidRPr="009B7C99">
        <w:t>recommended</w:t>
      </w:r>
      <w:r w:rsidRPr="009B7C99">
        <w:t xml:space="preserve"> to the Board by the Committee, for their approval. </w:t>
      </w:r>
    </w:p>
    <w:p w14:paraId="50CE06FB" w14:textId="78C130AB" w:rsidR="00015E42" w:rsidRDefault="00A030D2" w:rsidP="00136015">
      <w:pPr>
        <w:pStyle w:val="ListParagraph"/>
        <w:numPr>
          <w:ilvl w:val="0"/>
          <w:numId w:val="15"/>
        </w:numPr>
        <w:spacing w:after="16" w:line="269" w:lineRule="auto"/>
        <w:ind w:left="851" w:right="0"/>
      </w:pPr>
      <w:r w:rsidRPr="002154A2">
        <w:rPr>
          <w:b/>
        </w:rPr>
        <w:t xml:space="preserve">Term/Tenure: </w:t>
      </w:r>
    </w:p>
    <w:p w14:paraId="0AEEB7C2" w14:textId="58C440D2" w:rsidR="00015E42" w:rsidRDefault="0047082B" w:rsidP="00136015">
      <w:pPr>
        <w:numPr>
          <w:ilvl w:val="0"/>
          <w:numId w:val="4"/>
        </w:numPr>
        <w:spacing w:before="120" w:after="120" w:line="360" w:lineRule="auto"/>
        <w:ind w:left="993" w:right="6" w:hanging="357"/>
      </w:pPr>
      <w:r>
        <w:t>The tenure for Directors</w:t>
      </w:r>
      <w:r w:rsidR="0035239E">
        <w:t xml:space="preserve"> (including Independent Directors)</w:t>
      </w:r>
      <w:r>
        <w:t xml:space="preserve"> shall be governed by the terms defined in the Act and Listing Regulations. </w:t>
      </w:r>
    </w:p>
    <w:p w14:paraId="0717C9B2" w14:textId="371D6A62" w:rsidR="006F622E" w:rsidRDefault="0047082B" w:rsidP="00136015">
      <w:pPr>
        <w:numPr>
          <w:ilvl w:val="0"/>
          <w:numId w:val="4"/>
        </w:numPr>
        <w:spacing w:before="120" w:after="120" w:line="360" w:lineRule="auto"/>
        <w:ind w:left="993" w:right="6" w:hanging="357"/>
      </w:pPr>
      <w:r>
        <w:t>The tenure for KMPs (excluding MD</w:t>
      </w:r>
      <w:r w:rsidR="00474CDD">
        <w:t xml:space="preserve"> and </w:t>
      </w:r>
      <w:r>
        <w:t xml:space="preserve">whole-time Director), Senior Management Personnel and other employees will be governed </w:t>
      </w:r>
      <w:r w:rsidR="00474CDD" w:rsidRPr="00474CDD">
        <w:t>by the prevailing policies of the Company</w:t>
      </w:r>
      <w:r w:rsidR="00474CDD">
        <w:t>.</w:t>
      </w:r>
    </w:p>
    <w:p w14:paraId="0A3FF2A9" w14:textId="6BEF11F5" w:rsidR="00015E42" w:rsidRDefault="00136015" w:rsidP="00136015">
      <w:pPr>
        <w:pStyle w:val="ListParagraph"/>
        <w:numPr>
          <w:ilvl w:val="0"/>
          <w:numId w:val="15"/>
        </w:numPr>
        <w:spacing w:after="16" w:line="269" w:lineRule="auto"/>
        <w:ind w:left="851" w:right="0"/>
      </w:pPr>
      <w:bookmarkStart w:id="0" w:name="_Hlk220072575"/>
      <w:r>
        <w:rPr>
          <w:b/>
        </w:rPr>
        <w:t xml:space="preserve">Removal </w:t>
      </w:r>
    </w:p>
    <w:bookmarkEnd w:id="0"/>
    <w:p w14:paraId="524CE82E" w14:textId="3F0205D2" w:rsidR="00015E42" w:rsidRDefault="0047082B" w:rsidP="001B2EA1">
      <w:pPr>
        <w:numPr>
          <w:ilvl w:val="0"/>
          <w:numId w:val="4"/>
        </w:numPr>
        <w:spacing w:before="120" w:after="120" w:line="360" w:lineRule="auto"/>
        <w:ind w:left="862" w:right="6" w:hanging="357"/>
      </w:pPr>
      <w:r>
        <w:t xml:space="preserve">Due to reasons for any disqualification mentioned in the Act rules made thereunder or under any other applicable Act, rules or regulations, the Committee may recommend, to the Board with reasons recorded in writing, removal of a director, </w:t>
      </w:r>
      <w:r w:rsidR="00F702C3" w:rsidRPr="00F702C3">
        <w:t>KMP or Senior Management</w:t>
      </w:r>
      <w:r w:rsidR="00F702C3">
        <w:t xml:space="preserve">, </w:t>
      </w:r>
      <w:r>
        <w:t xml:space="preserve">subject to the provisions and compliance of the said Act, rules or regulations. </w:t>
      </w:r>
    </w:p>
    <w:p w14:paraId="235DE6B4" w14:textId="39739B1A" w:rsidR="00B03133" w:rsidRDefault="00B03133" w:rsidP="003C7F94">
      <w:pPr>
        <w:pStyle w:val="ListParagraph"/>
        <w:numPr>
          <w:ilvl w:val="0"/>
          <w:numId w:val="15"/>
        </w:numPr>
        <w:spacing w:after="16" w:line="269" w:lineRule="auto"/>
        <w:ind w:left="851" w:right="0"/>
        <w:rPr>
          <w:b/>
          <w:bCs/>
        </w:rPr>
      </w:pPr>
      <w:r w:rsidRPr="00B03133">
        <w:rPr>
          <w:b/>
          <w:bCs/>
        </w:rPr>
        <w:t>R</w:t>
      </w:r>
      <w:r w:rsidR="003C7F94">
        <w:rPr>
          <w:b/>
          <w:bCs/>
        </w:rPr>
        <w:t>etirement</w:t>
      </w:r>
    </w:p>
    <w:p w14:paraId="05EBE182" w14:textId="77777777" w:rsidR="003C7F94" w:rsidRPr="003C7F94" w:rsidRDefault="003C7F94" w:rsidP="003C7F94">
      <w:pPr>
        <w:pStyle w:val="ListParagraph"/>
        <w:spacing w:after="16" w:line="269" w:lineRule="auto"/>
        <w:ind w:left="851" w:right="0" w:firstLine="0"/>
        <w:rPr>
          <w:b/>
          <w:bCs/>
        </w:rPr>
      </w:pPr>
    </w:p>
    <w:p w14:paraId="0B14D083" w14:textId="7B25CC4D" w:rsidR="00015E42" w:rsidRDefault="0047082B" w:rsidP="001B2EA1">
      <w:pPr>
        <w:pStyle w:val="ListParagraph"/>
        <w:numPr>
          <w:ilvl w:val="0"/>
          <w:numId w:val="4"/>
        </w:numPr>
        <w:spacing w:before="120" w:after="120" w:line="360" w:lineRule="auto"/>
        <w:ind w:left="862" w:right="6" w:hanging="357"/>
      </w:pPr>
      <w:r>
        <w:t xml:space="preserve">Directors, KMPs </w:t>
      </w:r>
      <w:r w:rsidR="00EF0045">
        <w:t>and</w:t>
      </w:r>
      <w:r>
        <w:t xml:space="preserve"> Senior Management Personnel shall retire as per the applicable provisions of the Act, Listing Regulations and the prevailing policy of the Company. </w:t>
      </w:r>
    </w:p>
    <w:p w14:paraId="388FF6D3" w14:textId="3694C2F8" w:rsidR="00015E42" w:rsidRDefault="0047082B" w:rsidP="001B2EA1">
      <w:pPr>
        <w:numPr>
          <w:ilvl w:val="0"/>
          <w:numId w:val="4"/>
        </w:numPr>
        <w:spacing w:before="120" w:after="120" w:line="360" w:lineRule="auto"/>
        <w:ind w:left="862" w:right="6" w:hanging="357"/>
      </w:pPr>
      <w:r>
        <w:t xml:space="preserve">The </w:t>
      </w:r>
      <w:r w:rsidR="008D29F1">
        <w:t>Board</w:t>
      </w:r>
      <w:r>
        <w:t xml:space="preserve"> may retain any KMP, Senior Management Personnel or any other employee in the same position/ remuneration or otherwise, even after attaining the retirement age, for the benefit of the Company. </w:t>
      </w:r>
    </w:p>
    <w:p w14:paraId="05FCD034" w14:textId="71A99D03" w:rsidR="00015E42" w:rsidRDefault="00B16FC7" w:rsidP="00B16FC7">
      <w:pPr>
        <w:pStyle w:val="Heading1"/>
        <w:spacing w:before="120" w:after="120" w:line="360" w:lineRule="auto"/>
        <w:ind w:left="516" w:hanging="374"/>
      </w:pPr>
      <w:r>
        <w:t>7.</w:t>
      </w:r>
      <w:r>
        <w:tab/>
        <w:t xml:space="preserve">POLICY RELATING TO THE REMUNERATION FOR THE WHOLE –TIME DIRECTOR, KMP AND SENIOR MANAGEMENT PERSONNEL </w:t>
      </w:r>
    </w:p>
    <w:p w14:paraId="4ECBFC4F" w14:textId="20DD612F" w:rsidR="00015E42" w:rsidRDefault="0047082B" w:rsidP="001B2EA1">
      <w:pPr>
        <w:spacing w:before="120" w:after="120" w:line="360" w:lineRule="auto"/>
        <w:ind w:left="516" w:right="131" w:hanging="11"/>
      </w:pPr>
      <w:r>
        <w:t xml:space="preserve">The level and structure of the remuneration should be reasonable and sufficient to attract, retain and motivate the directors, KMPs, Senior Management Personnel and other employees for successfully running the Company. The remuneration to directors, KMPs and Senior Management should involve a balance between fixed and </w:t>
      </w:r>
      <w:r w:rsidR="00EF0045">
        <w:t>performance-based</w:t>
      </w:r>
      <w:r>
        <w:t xml:space="preserve"> incentive to achieve the short term and </w:t>
      </w:r>
      <w:r w:rsidR="00766188">
        <w:t>long-term</w:t>
      </w:r>
      <w:r>
        <w:t xml:space="preserve"> goals. </w:t>
      </w:r>
    </w:p>
    <w:p w14:paraId="029B3CFE" w14:textId="77777777" w:rsidR="00015E42" w:rsidRDefault="0047082B" w:rsidP="001B2EA1">
      <w:pPr>
        <w:tabs>
          <w:tab w:val="center" w:pos="953"/>
          <w:tab w:val="center" w:pos="4471"/>
        </w:tabs>
        <w:spacing w:before="120" w:after="120" w:line="360" w:lineRule="auto"/>
        <w:ind w:left="0" w:right="0" w:firstLine="0"/>
        <w:jc w:val="left"/>
      </w:pPr>
      <w:r>
        <w:rPr>
          <w:rFonts w:ascii="Calibri" w:eastAsia="Calibri" w:hAnsi="Calibri" w:cs="Calibri"/>
          <w:color w:val="000000"/>
          <w:sz w:val="22"/>
        </w:rPr>
        <w:tab/>
      </w:r>
      <w:r w:rsidRPr="00B16FC7">
        <w:rPr>
          <w:b/>
          <w:szCs w:val="20"/>
        </w:rPr>
        <w:t>a)</w:t>
      </w:r>
      <w:r>
        <w:rPr>
          <w:b/>
          <w:sz w:val="16"/>
        </w:rPr>
        <w:t xml:space="preserve"> </w:t>
      </w:r>
      <w:r>
        <w:rPr>
          <w:b/>
          <w:sz w:val="16"/>
        </w:rPr>
        <w:tab/>
      </w:r>
      <w:r>
        <w:rPr>
          <w:b/>
        </w:rPr>
        <w:t xml:space="preserve">Remuneration to Whole-time Director/Executive/ Managing Director: </w:t>
      </w:r>
    </w:p>
    <w:p w14:paraId="187F8B08" w14:textId="17123087" w:rsidR="00015E42" w:rsidRDefault="0047082B" w:rsidP="001B2EA1">
      <w:pPr>
        <w:spacing w:before="120" w:after="120" w:line="360" w:lineRule="auto"/>
        <w:ind w:left="1251" w:right="131"/>
      </w:pPr>
      <w:r>
        <w:t xml:space="preserve">The Remuneration/ Compensation/ Commission/ performance incentive etc. to be paid to Whole-Time Director/ Managing Director/Executive etc. and any revision thereof, shall be governed as per provisions of the Act and rules made there under or any other applicable law(s) for the time being in force. </w:t>
      </w:r>
    </w:p>
    <w:p w14:paraId="70057292" w14:textId="77777777" w:rsidR="00015E42" w:rsidRDefault="0047082B" w:rsidP="001B2EA1">
      <w:pPr>
        <w:pStyle w:val="Heading1"/>
        <w:tabs>
          <w:tab w:val="center" w:pos="958"/>
          <w:tab w:val="center" w:pos="3834"/>
        </w:tabs>
        <w:spacing w:before="120" w:after="120" w:line="360" w:lineRule="auto"/>
        <w:ind w:left="0" w:firstLine="0"/>
      </w:pPr>
      <w:r>
        <w:rPr>
          <w:rFonts w:ascii="Calibri" w:eastAsia="Calibri" w:hAnsi="Calibri" w:cs="Calibri"/>
          <w:b w:val="0"/>
          <w:color w:val="000000"/>
          <w:sz w:val="22"/>
        </w:rPr>
        <w:lastRenderedPageBreak/>
        <w:tab/>
      </w:r>
      <w:r w:rsidRPr="00B16FC7">
        <w:rPr>
          <w:szCs w:val="20"/>
        </w:rPr>
        <w:t>b)</w:t>
      </w:r>
      <w:r>
        <w:rPr>
          <w:sz w:val="16"/>
        </w:rPr>
        <w:t xml:space="preserve"> </w:t>
      </w:r>
      <w:r>
        <w:rPr>
          <w:sz w:val="16"/>
        </w:rPr>
        <w:tab/>
      </w:r>
      <w:r>
        <w:t xml:space="preserve">Remuneration to Non-executive / Independent Director </w:t>
      </w:r>
    </w:p>
    <w:p w14:paraId="1C093284" w14:textId="6BC3F18A" w:rsidR="00015E42" w:rsidRDefault="0047082B" w:rsidP="001B2EA1">
      <w:pPr>
        <w:spacing w:before="120" w:after="120" w:line="360" w:lineRule="auto"/>
        <w:ind w:left="1252" w:right="131"/>
      </w:pPr>
      <w:r>
        <w:t>The Non–Executive and Independent Director may receive remuneration/compensation/commission/ performance incentive, as per applicable provisions the Act</w:t>
      </w:r>
      <w:r w:rsidR="00AE7346">
        <w:t xml:space="preserve"> and Listing Regulations</w:t>
      </w:r>
      <w:r>
        <w:t xml:space="preserve"> and rules made there under or any other applicable law(s) for the time being in force. </w:t>
      </w:r>
    </w:p>
    <w:p w14:paraId="27E3C5F3" w14:textId="37852756" w:rsidR="00015E42" w:rsidRDefault="0047082B" w:rsidP="001B2EA1">
      <w:pPr>
        <w:pStyle w:val="Heading1"/>
        <w:spacing w:before="120" w:after="120" w:line="360" w:lineRule="auto"/>
        <w:ind w:left="1242" w:hanging="360"/>
      </w:pPr>
      <w:r w:rsidRPr="00B16FC7">
        <w:rPr>
          <w:szCs w:val="20"/>
        </w:rPr>
        <w:t>c)</w:t>
      </w:r>
      <w:r w:rsidR="00B16FC7">
        <w:rPr>
          <w:szCs w:val="20"/>
        </w:rPr>
        <w:t xml:space="preserve">   </w:t>
      </w:r>
      <w:r>
        <w:t xml:space="preserve">Remuneration Parameters for Key managerial personnel (excluding MD, WTD), senior management &amp; </w:t>
      </w:r>
      <w:proofErr w:type="gramStart"/>
      <w:r>
        <w:t>other</w:t>
      </w:r>
      <w:proofErr w:type="gramEnd"/>
      <w:r>
        <w:t xml:space="preserve"> employee </w:t>
      </w:r>
    </w:p>
    <w:p w14:paraId="682DC681" w14:textId="605D1C04" w:rsidR="00015E42" w:rsidRDefault="0047082B" w:rsidP="001B2EA1">
      <w:pPr>
        <w:spacing w:before="120" w:after="120" w:line="360" w:lineRule="auto"/>
        <w:ind w:left="1252" w:right="131"/>
      </w:pPr>
      <w:r>
        <w:t>The remuneration of the Key Managerial Personnel (“KMP”) and Senior Management personnel of the Company and any revision therein shall be governed by the company and applicable provisions of the Act</w:t>
      </w:r>
      <w:r w:rsidR="00766188">
        <w:t xml:space="preserve"> </w:t>
      </w:r>
      <w:r>
        <w:t xml:space="preserve">and rules made there under or any other law(s) for the time being in force. </w:t>
      </w:r>
    </w:p>
    <w:p w14:paraId="3F252ACA" w14:textId="77777777" w:rsidR="00015E42" w:rsidRDefault="0047082B" w:rsidP="001B2EA1">
      <w:pPr>
        <w:spacing w:before="120" w:after="120" w:line="360" w:lineRule="auto"/>
        <w:ind w:left="1252" w:right="131"/>
      </w:pPr>
      <w:r>
        <w:t xml:space="preserve">Apart from the Directors, KMPs and Senior Management Personnel, the remuneration for rest of the employees is determined on the basis of the role and position of the individual employee, including professional experience, responsibility, job complexity and market conditions. </w:t>
      </w:r>
    </w:p>
    <w:p w14:paraId="0FE75EC1" w14:textId="77777777" w:rsidR="00015E42" w:rsidRDefault="0047082B" w:rsidP="001B2EA1">
      <w:pPr>
        <w:spacing w:before="120" w:after="120" w:line="360" w:lineRule="auto"/>
        <w:ind w:left="1252" w:right="131"/>
      </w:pPr>
      <w:r>
        <w:t xml:space="preserve">The annual increments to the remuneration paid to the employees shall be determined based on the appraisal carried out by the HODs of various departments. Decision on Annual Increments shall be made on the basis of this appraisal. </w:t>
      </w:r>
    </w:p>
    <w:p w14:paraId="5C4BB6E2" w14:textId="45F1F49C" w:rsidR="00B16FC7" w:rsidRDefault="00B16FC7" w:rsidP="00B16FC7">
      <w:pPr>
        <w:spacing w:before="120" w:after="120" w:line="360" w:lineRule="auto"/>
        <w:ind w:left="1252" w:right="131"/>
        <w:jc w:val="center"/>
        <w:rPr>
          <w:b/>
          <w:u w:val="single"/>
        </w:rPr>
      </w:pPr>
      <w:r>
        <w:rPr>
          <w:b/>
          <w:u w:val="single"/>
        </w:rPr>
        <w:t xml:space="preserve">PART – II - </w:t>
      </w:r>
      <w:r w:rsidRPr="005E3050">
        <w:rPr>
          <w:b/>
          <w:u w:val="single"/>
        </w:rPr>
        <w:t>EVALUATION POLICY</w:t>
      </w:r>
    </w:p>
    <w:p w14:paraId="7F0D656D" w14:textId="1BC7B7C8" w:rsidR="00E90764" w:rsidRDefault="00E90764" w:rsidP="00E90764">
      <w:pPr>
        <w:pStyle w:val="Heading1"/>
        <w:ind w:left="0" w:firstLine="0"/>
      </w:pPr>
      <w:r>
        <w:rPr>
          <w:szCs w:val="20"/>
        </w:rPr>
        <w:t>1</w:t>
      </w:r>
      <w:r w:rsidRPr="00AF1B9D">
        <w:rPr>
          <w:szCs w:val="20"/>
        </w:rPr>
        <w:t>.</w:t>
      </w:r>
      <w:r>
        <w:rPr>
          <w:sz w:val="16"/>
        </w:rPr>
        <w:t xml:space="preserve">     </w:t>
      </w:r>
      <w:r>
        <w:t xml:space="preserve">OBJECTIVE AND PURPOSE </w:t>
      </w:r>
    </w:p>
    <w:p w14:paraId="62E0F92C" w14:textId="20D76255" w:rsidR="00E90764" w:rsidRDefault="00E90764" w:rsidP="00E90764">
      <w:pPr>
        <w:spacing w:before="120" w:after="0" w:line="360" w:lineRule="auto"/>
        <w:ind w:right="62"/>
      </w:pPr>
      <w:r>
        <w:t xml:space="preserve">To formulate the criteria for carrying out performance evaluation of the Board, its committees and individual directors and review and its implementation and compliance. </w:t>
      </w:r>
    </w:p>
    <w:p w14:paraId="3CBBC7E1" w14:textId="77777777" w:rsidR="0035239E" w:rsidRDefault="0035239E" w:rsidP="0035239E">
      <w:pPr>
        <w:pStyle w:val="ListParagraph"/>
        <w:numPr>
          <w:ilvl w:val="0"/>
          <w:numId w:val="18"/>
        </w:numPr>
        <w:spacing w:after="52" w:line="328" w:lineRule="auto"/>
        <w:ind w:right="5"/>
      </w:pPr>
      <w:r w:rsidRPr="0035239E">
        <w:rPr>
          <w:b/>
        </w:rPr>
        <w:t xml:space="preserve">Evaluation: </w:t>
      </w:r>
    </w:p>
    <w:p w14:paraId="0AEFDEFB" w14:textId="77777777" w:rsidR="0035239E" w:rsidRDefault="0035239E" w:rsidP="0035239E">
      <w:pPr>
        <w:numPr>
          <w:ilvl w:val="0"/>
          <w:numId w:val="4"/>
        </w:numPr>
        <w:spacing w:before="120" w:after="120" w:line="360" w:lineRule="auto"/>
        <w:ind w:left="1418" w:right="6" w:hanging="357"/>
      </w:pPr>
      <w:r>
        <w:t xml:space="preserve">The performance evaluation of all Directors of the Company including Independent Directors shall be done by the Board, excluding the Director being evaluated based on the criteria determined by the Committee. </w:t>
      </w:r>
    </w:p>
    <w:p w14:paraId="2F49E74D" w14:textId="77777777" w:rsidR="0035239E" w:rsidRDefault="0035239E" w:rsidP="0035239E">
      <w:pPr>
        <w:numPr>
          <w:ilvl w:val="0"/>
          <w:numId w:val="4"/>
        </w:numPr>
        <w:spacing w:before="120" w:after="120" w:line="360" w:lineRule="auto"/>
        <w:ind w:left="1418" w:right="6" w:hanging="357"/>
      </w:pPr>
      <w:r>
        <w:t xml:space="preserve">The performance evaluation of Non-Independent Directors, Chairman/ Co-Chairman of the Company and the Board as whole shall be done by the Independent Directors in their separate meeting also. </w:t>
      </w:r>
    </w:p>
    <w:p w14:paraId="413B3D94" w14:textId="77777777" w:rsidR="0035239E" w:rsidRDefault="0035239E" w:rsidP="0035239E">
      <w:pPr>
        <w:numPr>
          <w:ilvl w:val="0"/>
          <w:numId w:val="4"/>
        </w:numPr>
        <w:spacing w:before="120" w:after="120" w:line="360" w:lineRule="auto"/>
        <w:ind w:left="1418" w:right="5" w:hanging="360"/>
      </w:pPr>
      <w:r>
        <w:t>The Managing Director shall perform the evaluation of performance of KMPs and Senior Management Personnel at regular intervals, mostly on the yearly basis based on the Key Performance Indictors</w:t>
      </w:r>
      <w:r>
        <w:rPr>
          <w:b/>
        </w:rPr>
        <w:t xml:space="preserve">. </w:t>
      </w:r>
    </w:p>
    <w:p w14:paraId="18B630FB" w14:textId="77777777" w:rsidR="0035239E" w:rsidRDefault="0035239E" w:rsidP="0035239E">
      <w:pPr>
        <w:numPr>
          <w:ilvl w:val="0"/>
          <w:numId w:val="4"/>
        </w:numPr>
        <w:spacing w:before="120" w:after="120" w:line="360" w:lineRule="auto"/>
        <w:ind w:left="1418" w:right="5" w:hanging="360"/>
      </w:pPr>
      <w:r>
        <w:lastRenderedPageBreak/>
        <w:t xml:space="preserve">The independent external agency may also be hired / outsourced by the Board of Directors of the Company for conducting the performance evaluation of all Directors of the Company as per criteria laid on above points read with provisions of the Act and Listing Regulations. </w:t>
      </w:r>
    </w:p>
    <w:p w14:paraId="11D3CF21" w14:textId="5BE9D8C2" w:rsidR="00B16FC7" w:rsidRDefault="00E90764" w:rsidP="00766188">
      <w:pPr>
        <w:rPr>
          <w:u w:val="single"/>
        </w:rPr>
      </w:pPr>
      <w:r>
        <w:t xml:space="preserve">   </w:t>
      </w:r>
    </w:p>
    <w:p w14:paraId="1D36DBA7" w14:textId="1073BAC7" w:rsidR="00D255D6" w:rsidRPr="00D255D6" w:rsidRDefault="00D255D6" w:rsidP="00D255D6">
      <w:pPr>
        <w:pStyle w:val="Heading1"/>
        <w:ind w:left="891"/>
        <w:jc w:val="center"/>
        <w:rPr>
          <w:u w:val="single"/>
        </w:rPr>
      </w:pPr>
      <w:r w:rsidRPr="00D255D6">
        <w:rPr>
          <w:u w:val="single"/>
        </w:rPr>
        <w:t>PART II</w:t>
      </w:r>
      <w:r w:rsidR="00766188">
        <w:rPr>
          <w:u w:val="single"/>
        </w:rPr>
        <w:t>I</w:t>
      </w:r>
    </w:p>
    <w:p w14:paraId="658D2E8A" w14:textId="57CB0F68" w:rsidR="00D255D6" w:rsidRPr="00D255D6" w:rsidRDefault="00D255D6" w:rsidP="00D255D6">
      <w:pPr>
        <w:pStyle w:val="Heading1"/>
        <w:ind w:left="891"/>
        <w:jc w:val="center"/>
        <w:rPr>
          <w:u w:val="single"/>
        </w:rPr>
      </w:pPr>
      <w:r w:rsidRPr="00D255D6">
        <w:rPr>
          <w:u w:val="single"/>
        </w:rPr>
        <w:t>ACTION PLAN FOR ORDERLY SUCCESSION</w:t>
      </w:r>
    </w:p>
    <w:p w14:paraId="3B727186" w14:textId="0CB06E75" w:rsidR="00D255D6" w:rsidRPr="00D255D6" w:rsidRDefault="00D255D6" w:rsidP="00AF1B9D">
      <w:pPr>
        <w:pStyle w:val="Heading1"/>
        <w:spacing w:before="120" w:after="120" w:line="360" w:lineRule="auto"/>
        <w:ind w:left="890" w:hanging="11"/>
        <w:jc w:val="both"/>
        <w:rPr>
          <w:b w:val="0"/>
          <w:bCs/>
        </w:rPr>
      </w:pPr>
      <w:r w:rsidRPr="00D255D6">
        <w:t xml:space="preserve">Background </w:t>
      </w:r>
      <w:r>
        <w:rPr>
          <w:b w:val="0"/>
          <w:bCs/>
        </w:rPr>
        <w:t>: -</w:t>
      </w:r>
      <w:r w:rsidRPr="00D255D6">
        <w:rPr>
          <w:b w:val="0"/>
          <w:bCs/>
        </w:rPr>
        <w:t>The Securities and Exchange Board of India has mandated the need for a succession policy</w:t>
      </w:r>
      <w:r>
        <w:rPr>
          <w:b w:val="0"/>
          <w:bCs/>
        </w:rPr>
        <w:t xml:space="preserve"> </w:t>
      </w:r>
      <w:r w:rsidRPr="00D255D6">
        <w:rPr>
          <w:b w:val="0"/>
          <w:bCs/>
        </w:rPr>
        <w:t>pursuant to Regulation 17(4) of the Securities and Exchange Board of India (Listing Obligations</w:t>
      </w:r>
      <w:r>
        <w:rPr>
          <w:b w:val="0"/>
          <w:bCs/>
        </w:rPr>
        <w:t xml:space="preserve"> </w:t>
      </w:r>
      <w:r w:rsidRPr="00D255D6">
        <w:rPr>
          <w:b w:val="0"/>
          <w:bCs/>
        </w:rPr>
        <w:t>and Disclosure Requirements) Regulations, 2015, as amended from time to time (“Listing</w:t>
      </w:r>
      <w:r>
        <w:rPr>
          <w:b w:val="0"/>
          <w:bCs/>
        </w:rPr>
        <w:t xml:space="preserve"> </w:t>
      </w:r>
      <w:r w:rsidRPr="00D255D6">
        <w:rPr>
          <w:b w:val="0"/>
          <w:bCs/>
        </w:rPr>
        <w:t>Regulations”), in order to ensure that interests of investors of a listed company does not</w:t>
      </w:r>
      <w:r>
        <w:rPr>
          <w:b w:val="0"/>
          <w:bCs/>
        </w:rPr>
        <w:t xml:space="preserve"> </w:t>
      </w:r>
      <w:r w:rsidRPr="00D255D6">
        <w:rPr>
          <w:b w:val="0"/>
          <w:bCs/>
        </w:rPr>
        <w:t>suffer on account of sudden or unplanned gaps in management of the company. Therefore,</w:t>
      </w:r>
      <w:r>
        <w:rPr>
          <w:b w:val="0"/>
          <w:bCs/>
        </w:rPr>
        <w:t xml:space="preserve"> </w:t>
      </w:r>
      <w:r w:rsidRPr="00D255D6">
        <w:rPr>
          <w:b w:val="0"/>
          <w:bCs/>
        </w:rPr>
        <w:t>the board of directors (“Board”) of all listed companies are required to put in place a plan for orderly succession for the Board and senior management</w:t>
      </w:r>
      <w:r>
        <w:rPr>
          <w:b w:val="0"/>
          <w:bCs/>
        </w:rPr>
        <w:t xml:space="preserve">. </w:t>
      </w:r>
    </w:p>
    <w:p w14:paraId="0E81741C" w14:textId="17501544" w:rsidR="001F7DFF" w:rsidRDefault="00A16A02" w:rsidP="00AF1B9D">
      <w:pPr>
        <w:pStyle w:val="Heading1"/>
        <w:spacing w:before="120" w:after="120" w:line="360" w:lineRule="auto"/>
        <w:ind w:left="890" w:hanging="11"/>
        <w:jc w:val="both"/>
        <w:rPr>
          <w:b w:val="0"/>
          <w:bCs/>
        </w:rPr>
      </w:pPr>
      <w:r w:rsidRPr="00A16A02">
        <w:rPr>
          <w:b w:val="0"/>
          <w:bCs/>
        </w:rPr>
        <w:t>In view of the above, the Company has formulated the following Policy on Succession Planning</w:t>
      </w:r>
      <w:r>
        <w:rPr>
          <w:b w:val="0"/>
          <w:bCs/>
        </w:rPr>
        <w:t xml:space="preserve"> </w:t>
      </w:r>
      <w:r w:rsidRPr="00A16A02">
        <w:rPr>
          <w:b w:val="0"/>
          <w:bCs/>
        </w:rPr>
        <w:t>for the Board and Senior Management of the Company (“Policy”). The Policy shall become</w:t>
      </w:r>
      <w:r>
        <w:rPr>
          <w:b w:val="0"/>
          <w:bCs/>
        </w:rPr>
        <w:t xml:space="preserve"> </w:t>
      </w:r>
      <w:r w:rsidRPr="00A16A02">
        <w:rPr>
          <w:b w:val="0"/>
          <w:bCs/>
        </w:rPr>
        <w:t xml:space="preserve">effective from </w:t>
      </w:r>
      <w:r>
        <w:rPr>
          <w:b w:val="0"/>
          <w:bCs/>
        </w:rPr>
        <w:t>February 06, 2026</w:t>
      </w:r>
      <w:r w:rsidRPr="00A16A02">
        <w:rPr>
          <w:b w:val="0"/>
          <w:bCs/>
        </w:rPr>
        <w:t>.</w:t>
      </w:r>
    </w:p>
    <w:p w14:paraId="0EE6ACB1" w14:textId="68C753BC" w:rsidR="001F7DFF" w:rsidRDefault="001F7DFF" w:rsidP="00585A5F">
      <w:pPr>
        <w:rPr>
          <w:b/>
          <w:bCs/>
        </w:rPr>
      </w:pPr>
      <w:r>
        <w:t xml:space="preserve"> </w:t>
      </w:r>
      <w:r>
        <w:rPr>
          <w:b/>
          <w:bCs/>
        </w:rPr>
        <w:t xml:space="preserve">   </w:t>
      </w:r>
      <w:r w:rsidR="00766188">
        <w:rPr>
          <w:b/>
          <w:bCs/>
        </w:rPr>
        <w:t xml:space="preserve">  </w:t>
      </w:r>
      <w:r w:rsidRPr="001F7DFF">
        <w:rPr>
          <w:b/>
          <w:bCs/>
        </w:rPr>
        <w:t>Objective</w:t>
      </w:r>
      <w:r>
        <w:rPr>
          <w:b/>
          <w:bCs/>
        </w:rPr>
        <w:t>:</w:t>
      </w:r>
      <w:r w:rsidR="00585A5F">
        <w:rPr>
          <w:b/>
          <w:bCs/>
        </w:rPr>
        <w:t xml:space="preserve"> </w:t>
      </w:r>
      <w:r w:rsidRPr="001F7DFF">
        <w:rPr>
          <w:b/>
          <w:bCs/>
        </w:rPr>
        <w:t>The objectives of the Policy are, inter alia, as under:</w:t>
      </w:r>
    </w:p>
    <w:p w14:paraId="3D24B7E5" w14:textId="0434DC81" w:rsidR="001F7DFF" w:rsidRPr="001F7DFF" w:rsidRDefault="001F7DFF" w:rsidP="001F7DFF">
      <w:pPr>
        <w:pStyle w:val="ListParagraph"/>
        <w:numPr>
          <w:ilvl w:val="0"/>
          <w:numId w:val="5"/>
        </w:numPr>
        <w:spacing w:before="120" w:after="120" w:line="360" w:lineRule="auto"/>
        <w:ind w:left="1417" w:right="142" w:hanging="357"/>
        <w:contextualSpacing w:val="0"/>
      </w:pPr>
      <w:r w:rsidRPr="001F7DFF">
        <w:t>To ensure that the business of the Company is not affected on account of interruptions caused due to resignation, superannuation, or exit due to any other reason of any Board member or member of Senior Management.</w:t>
      </w:r>
    </w:p>
    <w:p w14:paraId="3168E1CB" w14:textId="7C490E51" w:rsidR="001F7DFF" w:rsidRPr="001F7DFF" w:rsidRDefault="001F7DFF" w:rsidP="001F7DFF">
      <w:pPr>
        <w:pStyle w:val="ListParagraph"/>
        <w:numPr>
          <w:ilvl w:val="0"/>
          <w:numId w:val="5"/>
        </w:numPr>
        <w:spacing w:before="120" w:after="120" w:line="360" w:lineRule="auto"/>
        <w:ind w:left="1417" w:right="142" w:hanging="357"/>
        <w:contextualSpacing w:val="0"/>
      </w:pPr>
      <w:r w:rsidRPr="001F7DFF">
        <w:t>To identify the competency requirements of positions at Board and Senior Management level, assess potential candidates and develop required competency through planned development and learning initiatives.</w:t>
      </w:r>
    </w:p>
    <w:p w14:paraId="68B143F9" w14:textId="029BD928" w:rsidR="001F7DFF" w:rsidRPr="001F7DFF" w:rsidRDefault="001F7DFF" w:rsidP="001F7DFF">
      <w:pPr>
        <w:pStyle w:val="ListParagraph"/>
        <w:numPr>
          <w:ilvl w:val="0"/>
          <w:numId w:val="5"/>
        </w:numPr>
        <w:spacing w:before="120" w:after="120" w:line="360" w:lineRule="auto"/>
        <w:ind w:left="1417" w:right="142" w:hanging="357"/>
        <w:contextualSpacing w:val="0"/>
      </w:pPr>
      <w:r w:rsidRPr="001F7DFF">
        <w:t>To ensure timely and high-quality replacements for vacancies caused at Board level and in Senior Management.</w:t>
      </w:r>
    </w:p>
    <w:p w14:paraId="1FEBC083" w14:textId="12568941" w:rsidR="001F7DFF" w:rsidRPr="001F7DFF" w:rsidRDefault="001F7DFF" w:rsidP="001F7DFF">
      <w:pPr>
        <w:pStyle w:val="ListParagraph"/>
        <w:numPr>
          <w:ilvl w:val="0"/>
          <w:numId w:val="5"/>
        </w:numPr>
        <w:spacing w:before="120" w:after="120" w:line="360" w:lineRule="auto"/>
        <w:ind w:left="1417" w:right="142" w:hanging="357"/>
        <w:contextualSpacing w:val="0"/>
      </w:pPr>
      <w:r w:rsidRPr="001F7DFF">
        <w:t>To identify the key job incumbents in Senior Management positions and recommend whether the concerned individual be granted an extension in term/service or be replaced with an identified internal or external candidate or recruit other suitable candidate(s).</w:t>
      </w:r>
    </w:p>
    <w:p w14:paraId="47C05A45" w14:textId="585B07D3" w:rsidR="001F7DFF" w:rsidRPr="001F7DFF" w:rsidRDefault="001F7DFF" w:rsidP="001F7DFF">
      <w:pPr>
        <w:pStyle w:val="ListParagraph"/>
        <w:numPr>
          <w:ilvl w:val="0"/>
          <w:numId w:val="5"/>
        </w:numPr>
        <w:spacing w:before="120" w:after="120" w:line="360" w:lineRule="auto"/>
        <w:ind w:left="1417" w:right="142" w:hanging="357"/>
        <w:contextualSpacing w:val="0"/>
      </w:pPr>
      <w:r w:rsidRPr="001F7DFF">
        <w:t>To ensure the systematic and long-term development of individuals in the Senior Management level to replace as and when the need arises due to deaths, disabilities, retirements, separations and other occurrences.</w:t>
      </w:r>
    </w:p>
    <w:p w14:paraId="23F4A8EC" w14:textId="4077B9E0" w:rsidR="001F7DFF" w:rsidRDefault="001F7DFF">
      <w:pPr>
        <w:pStyle w:val="Heading1"/>
        <w:ind w:left="891"/>
      </w:pPr>
      <w:r>
        <w:lastRenderedPageBreak/>
        <w:t>Implementation Process</w:t>
      </w:r>
    </w:p>
    <w:p w14:paraId="524D917C" w14:textId="592D8588" w:rsidR="001F7DFF" w:rsidRDefault="001F7DFF" w:rsidP="001F7DFF">
      <w:pPr>
        <w:pStyle w:val="Heading1"/>
        <w:numPr>
          <w:ilvl w:val="0"/>
          <w:numId w:val="6"/>
        </w:numPr>
        <w:ind w:left="1276"/>
      </w:pPr>
      <w:r w:rsidRPr="001F7DFF">
        <w:t>Succession Plan for positions at Board level</w:t>
      </w:r>
    </w:p>
    <w:p w14:paraId="33ECCD9A" w14:textId="2A4DD8B8" w:rsidR="001F7DFF" w:rsidRDefault="001F7DFF" w:rsidP="00A3278B">
      <w:pPr>
        <w:pStyle w:val="Heading1"/>
        <w:numPr>
          <w:ilvl w:val="1"/>
          <w:numId w:val="7"/>
        </w:numPr>
        <w:spacing w:before="120" w:after="0" w:line="360" w:lineRule="auto"/>
        <w:ind w:left="1560"/>
        <w:jc w:val="both"/>
        <w:rPr>
          <w:b w:val="0"/>
          <w:bCs/>
        </w:rPr>
      </w:pPr>
      <w:r w:rsidRPr="001F7DFF">
        <w:rPr>
          <w:b w:val="0"/>
          <w:bCs/>
        </w:rPr>
        <w:t>The NRC shall be responsible for ensuring timely replacement for positions of</w:t>
      </w:r>
      <w:r>
        <w:rPr>
          <w:b w:val="0"/>
          <w:bCs/>
        </w:rPr>
        <w:t xml:space="preserve"> </w:t>
      </w:r>
      <w:r w:rsidRPr="001F7DFF">
        <w:rPr>
          <w:b w:val="0"/>
          <w:bCs/>
        </w:rPr>
        <w:t>any director on the Board (“Director”) and shall recommend to the Board,</w:t>
      </w:r>
      <w:r>
        <w:rPr>
          <w:b w:val="0"/>
          <w:bCs/>
        </w:rPr>
        <w:t xml:space="preserve"> </w:t>
      </w:r>
      <w:r w:rsidRPr="001F7DFF">
        <w:rPr>
          <w:b w:val="0"/>
          <w:bCs/>
        </w:rPr>
        <w:t>candidates to be appointed as Directors.</w:t>
      </w:r>
    </w:p>
    <w:p w14:paraId="31E3437A" w14:textId="517B1AE8" w:rsidR="001F7DFF" w:rsidRPr="001F7DFF" w:rsidRDefault="001F7DFF" w:rsidP="00A3278B">
      <w:pPr>
        <w:spacing w:before="120" w:after="0" w:line="360" w:lineRule="auto"/>
        <w:ind w:left="1550" w:hanging="470"/>
      </w:pPr>
      <w:r>
        <w:t>1.2</w:t>
      </w:r>
      <w:r>
        <w:tab/>
      </w:r>
      <w:r w:rsidRPr="001F7DFF">
        <w:t>In the event of a vacancy in the position of Managing Director &amp; Chief Executive Officer, the NRC shall submit recommendations to the Board after confirming that the candidate complies with the applicable Regulations and any requirements stipulated in the Articles of Association of the Company.</w:t>
      </w:r>
    </w:p>
    <w:p w14:paraId="69532DEF" w14:textId="40278BD1" w:rsidR="001F7DFF" w:rsidRPr="00AE7346" w:rsidRDefault="001F7DFF" w:rsidP="00A3278B">
      <w:pPr>
        <w:spacing w:before="120" w:after="0" w:line="360" w:lineRule="auto"/>
        <w:ind w:left="1560" w:hanging="567"/>
      </w:pPr>
      <w:r w:rsidRPr="00AE7346">
        <w:t>1.3    For other vacancies on the Board, the NRC shall identify and recommend candidates with the necessary qualifications, expertise and attributes.</w:t>
      </w:r>
    </w:p>
    <w:p w14:paraId="5D295236" w14:textId="57FF1210" w:rsidR="001F7DFF" w:rsidRPr="00AE7346" w:rsidRDefault="001F7DFF" w:rsidP="00A3278B">
      <w:pPr>
        <w:spacing w:before="120" w:after="0" w:line="360" w:lineRule="auto"/>
        <w:ind w:left="1560" w:hanging="567"/>
      </w:pPr>
      <w:r w:rsidRPr="00AE7346">
        <w:t xml:space="preserve">1.4     </w:t>
      </w:r>
      <w:r w:rsidR="000768AE" w:rsidRPr="00AE7346">
        <w:t>The NRC shall undertake a process of due diligence to determine the suitability of the person for re-appointment/ continuation as a Director on the Board, based upon qualification, expertise, integrity and fit and proper criteria as per Companies Act, 2013 and Listing Regulations.</w:t>
      </w:r>
    </w:p>
    <w:p w14:paraId="0BF176CE" w14:textId="513E4CA4" w:rsidR="000768AE" w:rsidRPr="001F7DFF" w:rsidRDefault="000768AE" w:rsidP="00A3278B">
      <w:pPr>
        <w:spacing w:before="120" w:after="0" w:line="360" w:lineRule="auto"/>
        <w:ind w:left="1560" w:hanging="567"/>
      </w:pPr>
      <w:r w:rsidRPr="00AE7346">
        <w:t>1.5     During succession planning, the NRC shall also take into account aspects such as Board composition being in accordance with the requirements of applicable law and other corporate policies of the Company including the Policy on Board Diversity</w:t>
      </w:r>
    </w:p>
    <w:p w14:paraId="332D9C94" w14:textId="2700B522" w:rsidR="001F7DFF" w:rsidRPr="000768AE" w:rsidRDefault="000768AE" w:rsidP="000768AE">
      <w:pPr>
        <w:pStyle w:val="ListParagraph"/>
        <w:numPr>
          <w:ilvl w:val="0"/>
          <w:numId w:val="6"/>
        </w:numPr>
        <w:ind w:left="1134"/>
        <w:rPr>
          <w:b/>
          <w:bCs/>
          <w:u w:val="single"/>
        </w:rPr>
      </w:pPr>
      <w:r w:rsidRPr="000768AE">
        <w:rPr>
          <w:b/>
          <w:bCs/>
          <w:u w:val="single"/>
        </w:rPr>
        <w:t>Succession Plan for positions at Senior Management level</w:t>
      </w:r>
    </w:p>
    <w:p w14:paraId="547023F0" w14:textId="5FFB7176" w:rsidR="001F7DFF" w:rsidRDefault="000768AE" w:rsidP="00A3278B">
      <w:pPr>
        <w:pStyle w:val="Heading1"/>
        <w:spacing w:before="120" w:after="120" w:line="360" w:lineRule="auto"/>
        <w:ind w:left="1418" w:hanging="567"/>
        <w:jc w:val="both"/>
        <w:rPr>
          <w:b w:val="0"/>
          <w:bCs/>
        </w:rPr>
      </w:pPr>
      <w:r w:rsidRPr="000768AE">
        <w:rPr>
          <w:b w:val="0"/>
          <w:bCs/>
        </w:rPr>
        <w:t>2.1</w:t>
      </w:r>
      <w:r>
        <w:t xml:space="preserve"> </w:t>
      </w:r>
      <w:r>
        <w:tab/>
      </w:r>
      <w:r w:rsidRPr="000768AE">
        <w:rPr>
          <w:b w:val="0"/>
          <w:bCs/>
        </w:rPr>
        <w:t xml:space="preserve">The </w:t>
      </w:r>
      <w:r>
        <w:rPr>
          <w:b w:val="0"/>
          <w:bCs/>
        </w:rPr>
        <w:t xml:space="preserve">head of Human Resource function </w:t>
      </w:r>
      <w:r w:rsidR="00AE7346">
        <w:rPr>
          <w:b w:val="0"/>
          <w:bCs/>
        </w:rPr>
        <w:t xml:space="preserve">(HR Head </w:t>
      </w:r>
      <w:r>
        <w:rPr>
          <w:b w:val="0"/>
          <w:bCs/>
        </w:rPr>
        <w:t xml:space="preserve">by whatever name called), </w:t>
      </w:r>
      <w:r w:rsidRPr="000768AE">
        <w:rPr>
          <w:b w:val="0"/>
          <w:bCs/>
        </w:rPr>
        <w:t xml:space="preserve">shall, along with the Chief Executive Officer (“CEO”), periodically review and consider the list of </w:t>
      </w:r>
      <w:r>
        <w:rPr>
          <w:b w:val="0"/>
          <w:bCs/>
        </w:rPr>
        <w:t>Senior Management Personnel</w:t>
      </w:r>
      <w:r w:rsidRPr="000768AE">
        <w:rPr>
          <w:b w:val="0"/>
          <w:bCs/>
        </w:rPr>
        <w:t xml:space="preserve"> to determine the competency requirements, including the attributes, qualification and expertise required for each of the positions</w:t>
      </w:r>
      <w:r>
        <w:rPr>
          <w:b w:val="0"/>
          <w:bCs/>
        </w:rPr>
        <w:t>.</w:t>
      </w:r>
    </w:p>
    <w:p w14:paraId="31C9D7DC" w14:textId="0F110967" w:rsidR="000768AE" w:rsidRDefault="000768AE" w:rsidP="00AE7346">
      <w:pPr>
        <w:spacing w:before="120" w:after="120" w:line="360" w:lineRule="auto"/>
        <w:ind w:left="1440" w:right="8" w:hanging="589"/>
      </w:pPr>
      <w:proofErr w:type="gramStart"/>
      <w:r>
        <w:t xml:space="preserve">2.2  </w:t>
      </w:r>
      <w:r w:rsidR="00AE7346">
        <w:tab/>
      </w:r>
      <w:proofErr w:type="gramEnd"/>
      <w:r w:rsidRPr="000768AE">
        <w:t xml:space="preserve">The </w:t>
      </w:r>
      <w:r w:rsidR="00AE7346">
        <w:t>HR Head</w:t>
      </w:r>
      <w:r>
        <w:t xml:space="preserve"> </w:t>
      </w:r>
      <w:r w:rsidRPr="000768AE">
        <w:t>and CEO shall formulate and adopt a succession plan for filling of such vacancies, if any in these positions, by identifying and shortlisting potential candidates from within</w:t>
      </w:r>
      <w:r>
        <w:t>/outside</w:t>
      </w:r>
      <w:r w:rsidRPr="000768AE">
        <w:t xml:space="preserve"> the Company, that match the stated attributes, qualification and expertise</w:t>
      </w:r>
      <w:r>
        <w:t>.</w:t>
      </w:r>
      <w:r w:rsidRPr="000768AE">
        <w:t xml:space="preserve"> Support from professional search firms may be sought for this exercise.</w:t>
      </w:r>
    </w:p>
    <w:p w14:paraId="6D450B20" w14:textId="139F6599" w:rsidR="001F7DFF" w:rsidRDefault="00A3278B" w:rsidP="009B7C99">
      <w:pPr>
        <w:pStyle w:val="Heading1"/>
        <w:spacing w:before="120" w:after="120" w:line="360" w:lineRule="auto"/>
        <w:ind w:hanging="491"/>
        <w:jc w:val="both"/>
        <w:rPr>
          <w:b w:val="0"/>
          <w:bCs/>
        </w:rPr>
      </w:pPr>
      <w:proofErr w:type="gramStart"/>
      <w:r w:rsidRPr="00A3278B">
        <w:rPr>
          <w:b w:val="0"/>
          <w:bCs/>
        </w:rPr>
        <w:t>2.3</w:t>
      </w:r>
      <w:r>
        <w:rPr>
          <w:b w:val="0"/>
          <w:bCs/>
        </w:rPr>
        <w:t xml:space="preserve">  </w:t>
      </w:r>
      <w:r w:rsidRPr="00A3278B">
        <w:rPr>
          <w:b w:val="0"/>
          <w:bCs/>
        </w:rPr>
        <w:t>The</w:t>
      </w:r>
      <w:proofErr w:type="gramEnd"/>
      <w:r w:rsidRPr="00A3278B">
        <w:rPr>
          <w:b w:val="0"/>
          <w:bCs/>
        </w:rPr>
        <w:t xml:space="preserve"> potential candidates identified under the succession plan shall be categorized as follows:</w:t>
      </w:r>
    </w:p>
    <w:p w14:paraId="30F4596F" w14:textId="63BD6E72" w:rsidR="00A3278B" w:rsidRDefault="00A3278B" w:rsidP="00A3278B">
      <w:pPr>
        <w:pStyle w:val="ListParagraph"/>
        <w:numPr>
          <w:ilvl w:val="0"/>
          <w:numId w:val="10"/>
        </w:numPr>
        <w:spacing w:before="120" w:after="120" w:line="360" w:lineRule="auto"/>
        <w:ind w:left="1843"/>
        <w:contextualSpacing w:val="0"/>
      </w:pPr>
      <w:r w:rsidRPr="00A3278B">
        <w:t>Immediate: ready to take the role immediately or in very short term with</w:t>
      </w:r>
      <w:r>
        <w:t xml:space="preserve"> </w:t>
      </w:r>
      <w:r w:rsidRPr="00A3278B">
        <w:t xml:space="preserve">minimum input if the opportunity arises; </w:t>
      </w:r>
    </w:p>
    <w:p w14:paraId="29E11160" w14:textId="41BAC339" w:rsidR="00A3278B" w:rsidRDefault="00A3278B" w:rsidP="00A3278B">
      <w:pPr>
        <w:pStyle w:val="ListParagraph"/>
        <w:numPr>
          <w:ilvl w:val="0"/>
          <w:numId w:val="10"/>
        </w:numPr>
        <w:spacing w:before="120" w:after="120" w:line="360" w:lineRule="auto"/>
        <w:ind w:left="1843"/>
        <w:contextualSpacing w:val="0"/>
      </w:pPr>
      <w:r w:rsidRPr="00A3278B">
        <w:t xml:space="preserve">Mid-term: can be groomed in medium term to take over the role with appropriate </w:t>
      </w:r>
      <w:r>
        <w:t>training</w:t>
      </w:r>
      <w:r w:rsidRPr="00A3278B">
        <w:t xml:space="preserve">/ mentoring; and </w:t>
      </w:r>
    </w:p>
    <w:p w14:paraId="674C1777" w14:textId="00BB5D07" w:rsidR="00A3278B" w:rsidRDefault="00A3278B" w:rsidP="00A3278B">
      <w:pPr>
        <w:pStyle w:val="ListParagraph"/>
        <w:numPr>
          <w:ilvl w:val="0"/>
          <w:numId w:val="10"/>
        </w:numPr>
        <w:spacing w:before="120" w:after="120" w:line="360" w:lineRule="auto"/>
        <w:ind w:left="1843"/>
        <w:contextualSpacing w:val="0"/>
      </w:pPr>
      <w:r w:rsidRPr="00A3278B">
        <w:lastRenderedPageBreak/>
        <w:t>Long-term: Company intends to invest in this talent with a larger vision of grooming them for higher responsibilities</w:t>
      </w:r>
    </w:p>
    <w:p w14:paraId="75D96FD6" w14:textId="509DE936" w:rsidR="00A3278B" w:rsidRDefault="00A3278B" w:rsidP="00A3278B">
      <w:pPr>
        <w:spacing w:before="120" w:after="120" w:line="360" w:lineRule="auto"/>
        <w:ind w:left="1560" w:hanging="567"/>
      </w:pPr>
      <w:r>
        <w:t>2.4</w:t>
      </w:r>
      <w:r>
        <w:tab/>
      </w:r>
      <w:r w:rsidRPr="00A3278B">
        <w:t>Potential candidates may also be categorized as ‘interim succession candidates’, in order to officiate in the vacant position till such time a candidate is identified and appointed by the Board, on the recommendation of the NRC.</w:t>
      </w:r>
      <w:r>
        <w:tab/>
      </w:r>
    </w:p>
    <w:p w14:paraId="59BBD601" w14:textId="4B5A0AB4" w:rsidR="00A3278B" w:rsidRDefault="00A3278B" w:rsidP="00A3278B">
      <w:pPr>
        <w:spacing w:before="120" w:after="120" w:line="360" w:lineRule="auto"/>
        <w:ind w:left="1560" w:hanging="567"/>
      </w:pPr>
      <w:r>
        <w:t xml:space="preserve">2.5     </w:t>
      </w:r>
      <w:r w:rsidRPr="00A3278B">
        <w:t>All appointments to any position in senior management will be subject to review by the NRC and its recommendation to the Board.</w:t>
      </w:r>
    </w:p>
    <w:p w14:paraId="6DCC5581" w14:textId="6C178B0E" w:rsidR="00A3278B" w:rsidRDefault="00A3278B" w:rsidP="00AE7346">
      <w:r>
        <w:t xml:space="preserve">3. </w:t>
      </w:r>
      <w:r w:rsidRPr="00A3278B">
        <w:rPr>
          <w:b/>
          <w:bCs/>
        </w:rPr>
        <w:t>Confidentiality</w:t>
      </w:r>
      <w:r>
        <w:t xml:space="preserve"> </w:t>
      </w:r>
    </w:p>
    <w:p w14:paraId="3915CFE9" w14:textId="6736465D" w:rsidR="00A3278B" w:rsidRDefault="00AE7346" w:rsidP="00277804">
      <w:pPr>
        <w:spacing w:before="120" w:after="120" w:line="360" w:lineRule="auto"/>
        <w:ind w:left="709" w:right="142" w:hanging="284"/>
      </w:pPr>
      <w:r>
        <w:t xml:space="preserve">    </w:t>
      </w:r>
      <w:r w:rsidR="00277804">
        <w:t xml:space="preserve">  </w:t>
      </w:r>
      <w:r w:rsidR="00A3278B" w:rsidRPr="00A3278B">
        <w:t>All persons responsible for or otherwise involved in the process of succession planning, shall</w:t>
      </w:r>
      <w:r w:rsidR="00A3278B">
        <w:t xml:space="preserve"> </w:t>
      </w:r>
      <w:r>
        <w:t xml:space="preserve">  </w:t>
      </w:r>
      <w:r w:rsidR="00277804">
        <w:t xml:space="preserve">   </w:t>
      </w:r>
      <w:r w:rsidR="00A3278B" w:rsidRPr="00A3278B">
        <w:t>ensure confidentiality of discussions and decisions around the same.</w:t>
      </w:r>
    </w:p>
    <w:p w14:paraId="75EF1309" w14:textId="77777777" w:rsidR="00A3278B" w:rsidRPr="00A3278B" w:rsidRDefault="00A3278B">
      <w:pPr>
        <w:ind w:left="10" w:right="131"/>
        <w:rPr>
          <w:b/>
          <w:bCs/>
          <w:u w:val="single"/>
        </w:rPr>
      </w:pPr>
      <w:r w:rsidRPr="00A3278B">
        <w:rPr>
          <w:b/>
          <w:bCs/>
          <w:u w:val="single"/>
        </w:rPr>
        <w:t xml:space="preserve">5. Review and Amendment(s) </w:t>
      </w:r>
    </w:p>
    <w:p w14:paraId="5C157C55" w14:textId="412F261E" w:rsidR="00A3278B" w:rsidRDefault="00A3278B" w:rsidP="00A3278B">
      <w:pPr>
        <w:spacing w:before="120" w:after="120" w:line="360" w:lineRule="auto"/>
        <w:ind w:left="11" w:right="130" w:hanging="11"/>
      </w:pPr>
      <w:r w:rsidRPr="00A3278B">
        <w:t xml:space="preserve">The Policy will be approved by the Board on recommendation of the NRC. </w:t>
      </w:r>
      <w:r>
        <w:t>A</w:t>
      </w:r>
      <w:r w:rsidRPr="00A3278B">
        <w:t>mendments in this Policy, if any (including on account of amendments or changes in applicable law or regulations, if any) will be approved by the Board on the recommendation of the NRC. In case any amendments or clarifications are issued by the relevant regulatory authorities which are not consistent with the provisions laid down under this Policy, then such amendments clarifications, etc. shall prevail and changes will be incorporated in the Policy in the immediate next meeting.</w:t>
      </w:r>
    </w:p>
    <w:sectPr w:rsidR="00A3278B" w:rsidSect="00341A84">
      <w:headerReference w:type="even" r:id="rId8"/>
      <w:headerReference w:type="default" r:id="rId9"/>
      <w:footerReference w:type="even" r:id="rId10"/>
      <w:footerReference w:type="default" r:id="rId11"/>
      <w:headerReference w:type="first" r:id="rId12"/>
      <w:footerReference w:type="first" r:id="rId13"/>
      <w:pgSz w:w="12240" w:h="15840"/>
      <w:pgMar w:top="1403" w:right="1437" w:bottom="1466" w:left="1439" w:header="720" w:footer="696"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F2C68" w14:textId="77777777" w:rsidR="000736BF" w:rsidRDefault="000736BF">
      <w:pPr>
        <w:spacing w:after="0" w:line="240" w:lineRule="auto"/>
      </w:pPr>
      <w:r>
        <w:separator/>
      </w:r>
    </w:p>
  </w:endnote>
  <w:endnote w:type="continuationSeparator" w:id="0">
    <w:p w14:paraId="5F19A28C" w14:textId="77777777" w:rsidR="000736BF" w:rsidRDefault="00073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01DF7" w14:textId="77777777" w:rsidR="00015E42" w:rsidRDefault="0047082B">
    <w:pPr>
      <w:spacing w:after="0" w:line="259" w:lineRule="auto"/>
      <w:ind w:left="0" w:right="2" w:firstLine="0"/>
      <w:jc w:val="center"/>
    </w:pPr>
    <w:r>
      <w:rPr>
        <w:color w:val="000000"/>
        <w:sz w:val="22"/>
      </w:rPr>
      <w:t xml:space="preserve">Page </w:t>
    </w:r>
    <w:r>
      <w:fldChar w:fldCharType="begin"/>
    </w:r>
    <w:r>
      <w:instrText xml:space="preserve"> PAGE   \* MERGEFORMAT </w:instrText>
    </w:r>
    <w:r>
      <w:fldChar w:fldCharType="separate"/>
    </w:r>
    <w:r>
      <w:rPr>
        <w:b/>
        <w:color w:val="000000"/>
        <w:sz w:val="22"/>
      </w:rPr>
      <w:t>1</w:t>
    </w:r>
    <w:r>
      <w:rPr>
        <w:b/>
        <w:color w:val="000000"/>
        <w:sz w:val="22"/>
      </w:rPr>
      <w:fldChar w:fldCharType="end"/>
    </w:r>
    <w:r>
      <w:rPr>
        <w:color w:val="000000"/>
        <w:sz w:val="22"/>
      </w:rPr>
      <w:t xml:space="preserve"> of </w:t>
    </w:r>
    <w:fldSimple w:instr=" NUMPAGES   \* MERGEFORMAT ">
      <w:r w:rsidR="00015E42">
        <w:rPr>
          <w:b/>
          <w:color w:val="000000"/>
          <w:sz w:val="22"/>
        </w:rPr>
        <w:t>5</w:t>
      </w:r>
    </w:fldSimple>
    <w:r>
      <w:rPr>
        <w:color w:val="000000"/>
        <w:sz w:val="22"/>
      </w:rPr>
      <w:t xml:space="preserve"> </w:t>
    </w:r>
  </w:p>
  <w:p w14:paraId="3F0A4D65" w14:textId="77777777" w:rsidR="00015E42" w:rsidRDefault="0047082B">
    <w:pPr>
      <w:spacing w:after="0" w:line="259" w:lineRule="auto"/>
      <w:ind w:left="1" w:right="0" w:firstLine="0"/>
      <w:jc w:val="left"/>
    </w:pPr>
    <w:r>
      <w:rPr>
        <w:color w:val="000000"/>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BE43F" w14:textId="77777777" w:rsidR="00015E42" w:rsidRDefault="0047082B">
    <w:pPr>
      <w:spacing w:after="0" w:line="259" w:lineRule="auto"/>
      <w:ind w:left="0" w:right="2" w:firstLine="0"/>
      <w:jc w:val="center"/>
    </w:pPr>
    <w:r>
      <w:rPr>
        <w:color w:val="000000"/>
        <w:sz w:val="22"/>
      </w:rPr>
      <w:t xml:space="preserve">Page </w:t>
    </w:r>
    <w:r>
      <w:fldChar w:fldCharType="begin"/>
    </w:r>
    <w:r>
      <w:instrText xml:space="preserve"> PAGE   \* MERGEFORMAT </w:instrText>
    </w:r>
    <w:r>
      <w:fldChar w:fldCharType="separate"/>
    </w:r>
    <w:r>
      <w:rPr>
        <w:b/>
        <w:color w:val="000000"/>
        <w:sz w:val="22"/>
      </w:rPr>
      <w:t>1</w:t>
    </w:r>
    <w:r>
      <w:rPr>
        <w:b/>
        <w:color w:val="000000"/>
        <w:sz w:val="22"/>
      </w:rPr>
      <w:fldChar w:fldCharType="end"/>
    </w:r>
    <w:r>
      <w:rPr>
        <w:color w:val="000000"/>
        <w:sz w:val="22"/>
      </w:rPr>
      <w:t xml:space="preserve"> of </w:t>
    </w:r>
    <w:fldSimple w:instr=" NUMPAGES   \* MERGEFORMAT ">
      <w:r w:rsidR="00015E42">
        <w:rPr>
          <w:b/>
          <w:color w:val="000000"/>
          <w:sz w:val="22"/>
        </w:rPr>
        <w:t>5</w:t>
      </w:r>
    </w:fldSimple>
    <w:r>
      <w:rPr>
        <w:color w:val="000000"/>
        <w:sz w:val="22"/>
      </w:rPr>
      <w:t xml:space="preserve"> </w:t>
    </w:r>
  </w:p>
  <w:p w14:paraId="3FB00853" w14:textId="77777777" w:rsidR="00015E42" w:rsidRDefault="0047082B">
    <w:pPr>
      <w:spacing w:after="0" w:line="259" w:lineRule="auto"/>
      <w:ind w:left="1" w:right="0" w:firstLine="0"/>
      <w:jc w:val="left"/>
    </w:pPr>
    <w:r>
      <w:rPr>
        <w:color w:val="000000"/>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4519B" w14:textId="77777777" w:rsidR="00015E42" w:rsidRDefault="0047082B">
    <w:pPr>
      <w:spacing w:after="0" w:line="259" w:lineRule="auto"/>
      <w:ind w:left="0" w:right="2" w:firstLine="0"/>
      <w:jc w:val="center"/>
    </w:pPr>
    <w:r>
      <w:rPr>
        <w:color w:val="000000"/>
        <w:sz w:val="22"/>
      </w:rPr>
      <w:t xml:space="preserve">Page </w:t>
    </w:r>
    <w:r>
      <w:fldChar w:fldCharType="begin"/>
    </w:r>
    <w:r>
      <w:instrText xml:space="preserve"> PAGE   \* MERGEFORMAT </w:instrText>
    </w:r>
    <w:r>
      <w:fldChar w:fldCharType="separate"/>
    </w:r>
    <w:r>
      <w:rPr>
        <w:b/>
        <w:color w:val="000000"/>
        <w:sz w:val="22"/>
      </w:rPr>
      <w:t>1</w:t>
    </w:r>
    <w:r>
      <w:rPr>
        <w:b/>
        <w:color w:val="000000"/>
        <w:sz w:val="22"/>
      </w:rPr>
      <w:fldChar w:fldCharType="end"/>
    </w:r>
    <w:r>
      <w:rPr>
        <w:color w:val="000000"/>
        <w:sz w:val="22"/>
      </w:rPr>
      <w:t xml:space="preserve"> of </w:t>
    </w:r>
    <w:fldSimple w:instr=" NUMPAGES   \* MERGEFORMAT ">
      <w:r w:rsidR="00015E42">
        <w:rPr>
          <w:b/>
          <w:color w:val="000000"/>
          <w:sz w:val="22"/>
        </w:rPr>
        <w:t>5</w:t>
      </w:r>
    </w:fldSimple>
    <w:r>
      <w:rPr>
        <w:color w:val="000000"/>
        <w:sz w:val="22"/>
      </w:rPr>
      <w:t xml:space="preserve"> </w:t>
    </w:r>
  </w:p>
  <w:p w14:paraId="5DCB789B" w14:textId="77777777" w:rsidR="00015E42" w:rsidRDefault="0047082B">
    <w:pPr>
      <w:spacing w:after="0" w:line="259" w:lineRule="auto"/>
      <w:ind w:left="1" w:right="0" w:firstLine="0"/>
      <w:jc w:val="left"/>
    </w:pPr>
    <w:r>
      <w:rPr>
        <w:color w:val="000000"/>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C1A07" w14:textId="77777777" w:rsidR="000736BF" w:rsidRDefault="000736BF">
      <w:pPr>
        <w:spacing w:after="0" w:line="240" w:lineRule="auto"/>
      </w:pPr>
      <w:r>
        <w:separator/>
      </w:r>
    </w:p>
  </w:footnote>
  <w:footnote w:type="continuationSeparator" w:id="0">
    <w:p w14:paraId="499034E0" w14:textId="77777777" w:rsidR="000736BF" w:rsidRDefault="000736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1FE26" w14:textId="3A0E7644" w:rsidR="004813D0" w:rsidRDefault="004813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9B185" w14:textId="57DBF20F" w:rsidR="004813D0" w:rsidRDefault="004813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A629C" w14:textId="4E0BE9A0" w:rsidR="004813D0" w:rsidRDefault="004813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B06C8"/>
    <w:multiLevelType w:val="hybridMultilevel"/>
    <w:tmpl w:val="98F446FE"/>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8373AFC"/>
    <w:multiLevelType w:val="hybridMultilevel"/>
    <w:tmpl w:val="45FAE6A6"/>
    <w:lvl w:ilvl="0" w:tplc="40090017">
      <w:start w:val="1"/>
      <w:numFmt w:val="lowerLetter"/>
      <w:lvlText w:val="%1)"/>
      <w:lvlJc w:val="left"/>
      <w:pPr>
        <w:ind w:left="1242" w:hanging="360"/>
      </w:pPr>
    </w:lvl>
    <w:lvl w:ilvl="1" w:tplc="40090019" w:tentative="1">
      <w:start w:val="1"/>
      <w:numFmt w:val="lowerLetter"/>
      <w:lvlText w:val="%2."/>
      <w:lvlJc w:val="left"/>
      <w:pPr>
        <w:ind w:left="1962" w:hanging="360"/>
      </w:pPr>
    </w:lvl>
    <w:lvl w:ilvl="2" w:tplc="4009001B" w:tentative="1">
      <w:start w:val="1"/>
      <w:numFmt w:val="lowerRoman"/>
      <w:lvlText w:val="%3."/>
      <w:lvlJc w:val="right"/>
      <w:pPr>
        <w:ind w:left="2682" w:hanging="180"/>
      </w:pPr>
    </w:lvl>
    <w:lvl w:ilvl="3" w:tplc="4009000F" w:tentative="1">
      <w:start w:val="1"/>
      <w:numFmt w:val="decimal"/>
      <w:lvlText w:val="%4."/>
      <w:lvlJc w:val="left"/>
      <w:pPr>
        <w:ind w:left="3402" w:hanging="360"/>
      </w:pPr>
    </w:lvl>
    <w:lvl w:ilvl="4" w:tplc="40090019" w:tentative="1">
      <w:start w:val="1"/>
      <w:numFmt w:val="lowerLetter"/>
      <w:lvlText w:val="%5."/>
      <w:lvlJc w:val="left"/>
      <w:pPr>
        <w:ind w:left="4122" w:hanging="360"/>
      </w:pPr>
    </w:lvl>
    <w:lvl w:ilvl="5" w:tplc="4009001B" w:tentative="1">
      <w:start w:val="1"/>
      <w:numFmt w:val="lowerRoman"/>
      <w:lvlText w:val="%6."/>
      <w:lvlJc w:val="right"/>
      <w:pPr>
        <w:ind w:left="4842" w:hanging="180"/>
      </w:pPr>
    </w:lvl>
    <w:lvl w:ilvl="6" w:tplc="4009000F" w:tentative="1">
      <w:start w:val="1"/>
      <w:numFmt w:val="decimal"/>
      <w:lvlText w:val="%7."/>
      <w:lvlJc w:val="left"/>
      <w:pPr>
        <w:ind w:left="5562" w:hanging="360"/>
      </w:pPr>
    </w:lvl>
    <w:lvl w:ilvl="7" w:tplc="40090019" w:tentative="1">
      <w:start w:val="1"/>
      <w:numFmt w:val="lowerLetter"/>
      <w:lvlText w:val="%8."/>
      <w:lvlJc w:val="left"/>
      <w:pPr>
        <w:ind w:left="6282" w:hanging="360"/>
      </w:pPr>
    </w:lvl>
    <w:lvl w:ilvl="8" w:tplc="4009001B" w:tentative="1">
      <w:start w:val="1"/>
      <w:numFmt w:val="lowerRoman"/>
      <w:lvlText w:val="%9."/>
      <w:lvlJc w:val="right"/>
      <w:pPr>
        <w:ind w:left="7002" w:hanging="180"/>
      </w:pPr>
    </w:lvl>
  </w:abstractNum>
  <w:abstractNum w:abstractNumId="2" w15:restartNumberingAfterBreak="0">
    <w:nsid w:val="1AA02183"/>
    <w:multiLevelType w:val="hybridMultilevel"/>
    <w:tmpl w:val="44A4D31C"/>
    <w:lvl w:ilvl="0" w:tplc="4009000F">
      <w:start w:val="1"/>
      <w:numFmt w:val="decimal"/>
      <w:lvlText w:val="%1."/>
      <w:lvlJc w:val="left"/>
      <w:pPr>
        <w:ind w:left="1601" w:hanging="360"/>
      </w:pPr>
    </w:lvl>
    <w:lvl w:ilvl="1" w:tplc="40090019" w:tentative="1">
      <w:start w:val="1"/>
      <w:numFmt w:val="lowerLetter"/>
      <w:lvlText w:val="%2."/>
      <w:lvlJc w:val="left"/>
      <w:pPr>
        <w:ind w:left="2321" w:hanging="360"/>
      </w:pPr>
    </w:lvl>
    <w:lvl w:ilvl="2" w:tplc="4009001B" w:tentative="1">
      <w:start w:val="1"/>
      <w:numFmt w:val="lowerRoman"/>
      <w:lvlText w:val="%3."/>
      <w:lvlJc w:val="right"/>
      <w:pPr>
        <w:ind w:left="3041" w:hanging="180"/>
      </w:pPr>
    </w:lvl>
    <w:lvl w:ilvl="3" w:tplc="4009000F" w:tentative="1">
      <w:start w:val="1"/>
      <w:numFmt w:val="decimal"/>
      <w:lvlText w:val="%4."/>
      <w:lvlJc w:val="left"/>
      <w:pPr>
        <w:ind w:left="3761" w:hanging="360"/>
      </w:pPr>
    </w:lvl>
    <w:lvl w:ilvl="4" w:tplc="40090019" w:tentative="1">
      <w:start w:val="1"/>
      <w:numFmt w:val="lowerLetter"/>
      <w:lvlText w:val="%5."/>
      <w:lvlJc w:val="left"/>
      <w:pPr>
        <w:ind w:left="4481" w:hanging="360"/>
      </w:pPr>
    </w:lvl>
    <w:lvl w:ilvl="5" w:tplc="4009001B" w:tentative="1">
      <w:start w:val="1"/>
      <w:numFmt w:val="lowerRoman"/>
      <w:lvlText w:val="%6."/>
      <w:lvlJc w:val="right"/>
      <w:pPr>
        <w:ind w:left="5201" w:hanging="180"/>
      </w:pPr>
    </w:lvl>
    <w:lvl w:ilvl="6" w:tplc="4009000F" w:tentative="1">
      <w:start w:val="1"/>
      <w:numFmt w:val="decimal"/>
      <w:lvlText w:val="%7."/>
      <w:lvlJc w:val="left"/>
      <w:pPr>
        <w:ind w:left="5921" w:hanging="360"/>
      </w:pPr>
    </w:lvl>
    <w:lvl w:ilvl="7" w:tplc="40090019" w:tentative="1">
      <w:start w:val="1"/>
      <w:numFmt w:val="lowerLetter"/>
      <w:lvlText w:val="%8."/>
      <w:lvlJc w:val="left"/>
      <w:pPr>
        <w:ind w:left="6641" w:hanging="360"/>
      </w:pPr>
    </w:lvl>
    <w:lvl w:ilvl="8" w:tplc="4009001B" w:tentative="1">
      <w:start w:val="1"/>
      <w:numFmt w:val="lowerRoman"/>
      <w:lvlText w:val="%9."/>
      <w:lvlJc w:val="right"/>
      <w:pPr>
        <w:ind w:left="7361" w:hanging="180"/>
      </w:pPr>
    </w:lvl>
  </w:abstractNum>
  <w:abstractNum w:abstractNumId="3" w15:restartNumberingAfterBreak="0">
    <w:nsid w:val="1CDE2C06"/>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897079"/>
    <w:multiLevelType w:val="hybridMultilevel"/>
    <w:tmpl w:val="8206B0D8"/>
    <w:lvl w:ilvl="0" w:tplc="DA9AC0B0">
      <w:start w:val="1"/>
      <w:numFmt w:val="lowerLetter"/>
      <w:lvlText w:val="%1)"/>
      <w:lvlJc w:val="left"/>
      <w:pPr>
        <w:ind w:left="1376" w:hanging="360"/>
      </w:pPr>
      <w:rPr>
        <w:b/>
        <w:bCs/>
      </w:rPr>
    </w:lvl>
    <w:lvl w:ilvl="1" w:tplc="40090019" w:tentative="1">
      <w:start w:val="1"/>
      <w:numFmt w:val="lowerLetter"/>
      <w:lvlText w:val="%2."/>
      <w:lvlJc w:val="left"/>
      <w:pPr>
        <w:ind w:left="2096" w:hanging="360"/>
      </w:pPr>
    </w:lvl>
    <w:lvl w:ilvl="2" w:tplc="4009001B" w:tentative="1">
      <w:start w:val="1"/>
      <w:numFmt w:val="lowerRoman"/>
      <w:lvlText w:val="%3."/>
      <w:lvlJc w:val="right"/>
      <w:pPr>
        <w:ind w:left="2816" w:hanging="180"/>
      </w:pPr>
    </w:lvl>
    <w:lvl w:ilvl="3" w:tplc="4009000F" w:tentative="1">
      <w:start w:val="1"/>
      <w:numFmt w:val="decimal"/>
      <w:lvlText w:val="%4."/>
      <w:lvlJc w:val="left"/>
      <w:pPr>
        <w:ind w:left="3536" w:hanging="360"/>
      </w:pPr>
    </w:lvl>
    <w:lvl w:ilvl="4" w:tplc="40090019" w:tentative="1">
      <w:start w:val="1"/>
      <w:numFmt w:val="lowerLetter"/>
      <w:lvlText w:val="%5."/>
      <w:lvlJc w:val="left"/>
      <w:pPr>
        <w:ind w:left="4256" w:hanging="360"/>
      </w:pPr>
    </w:lvl>
    <w:lvl w:ilvl="5" w:tplc="4009001B" w:tentative="1">
      <w:start w:val="1"/>
      <w:numFmt w:val="lowerRoman"/>
      <w:lvlText w:val="%6."/>
      <w:lvlJc w:val="right"/>
      <w:pPr>
        <w:ind w:left="4976" w:hanging="180"/>
      </w:pPr>
    </w:lvl>
    <w:lvl w:ilvl="6" w:tplc="4009000F" w:tentative="1">
      <w:start w:val="1"/>
      <w:numFmt w:val="decimal"/>
      <w:lvlText w:val="%7."/>
      <w:lvlJc w:val="left"/>
      <w:pPr>
        <w:ind w:left="5696" w:hanging="360"/>
      </w:pPr>
    </w:lvl>
    <w:lvl w:ilvl="7" w:tplc="40090019" w:tentative="1">
      <w:start w:val="1"/>
      <w:numFmt w:val="lowerLetter"/>
      <w:lvlText w:val="%8."/>
      <w:lvlJc w:val="left"/>
      <w:pPr>
        <w:ind w:left="6416" w:hanging="360"/>
      </w:pPr>
    </w:lvl>
    <w:lvl w:ilvl="8" w:tplc="4009001B" w:tentative="1">
      <w:start w:val="1"/>
      <w:numFmt w:val="lowerRoman"/>
      <w:lvlText w:val="%9."/>
      <w:lvlJc w:val="right"/>
      <w:pPr>
        <w:ind w:left="7136" w:hanging="180"/>
      </w:pPr>
    </w:lvl>
  </w:abstractNum>
  <w:abstractNum w:abstractNumId="5" w15:restartNumberingAfterBreak="0">
    <w:nsid w:val="24C70DE3"/>
    <w:multiLevelType w:val="hybridMultilevel"/>
    <w:tmpl w:val="E5DCD25A"/>
    <w:lvl w:ilvl="0" w:tplc="40090017">
      <w:start w:val="1"/>
      <w:numFmt w:val="lowerLetter"/>
      <w:lvlText w:val="%1)"/>
      <w:lvlJc w:val="left"/>
      <w:pPr>
        <w:ind w:left="1419" w:hanging="360"/>
      </w:pPr>
    </w:lvl>
    <w:lvl w:ilvl="1" w:tplc="40090019" w:tentative="1">
      <w:start w:val="1"/>
      <w:numFmt w:val="lowerLetter"/>
      <w:lvlText w:val="%2."/>
      <w:lvlJc w:val="left"/>
      <w:pPr>
        <w:ind w:left="2139" w:hanging="360"/>
      </w:pPr>
    </w:lvl>
    <w:lvl w:ilvl="2" w:tplc="4009001B" w:tentative="1">
      <w:start w:val="1"/>
      <w:numFmt w:val="lowerRoman"/>
      <w:lvlText w:val="%3."/>
      <w:lvlJc w:val="right"/>
      <w:pPr>
        <w:ind w:left="2859" w:hanging="180"/>
      </w:pPr>
    </w:lvl>
    <w:lvl w:ilvl="3" w:tplc="4009000F" w:tentative="1">
      <w:start w:val="1"/>
      <w:numFmt w:val="decimal"/>
      <w:lvlText w:val="%4."/>
      <w:lvlJc w:val="left"/>
      <w:pPr>
        <w:ind w:left="3579" w:hanging="360"/>
      </w:pPr>
    </w:lvl>
    <w:lvl w:ilvl="4" w:tplc="40090019" w:tentative="1">
      <w:start w:val="1"/>
      <w:numFmt w:val="lowerLetter"/>
      <w:lvlText w:val="%5."/>
      <w:lvlJc w:val="left"/>
      <w:pPr>
        <w:ind w:left="4299" w:hanging="360"/>
      </w:pPr>
    </w:lvl>
    <w:lvl w:ilvl="5" w:tplc="4009001B" w:tentative="1">
      <w:start w:val="1"/>
      <w:numFmt w:val="lowerRoman"/>
      <w:lvlText w:val="%6."/>
      <w:lvlJc w:val="right"/>
      <w:pPr>
        <w:ind w:left="5019" w:hanging="180"/>
      </w:pPr>
    </w:lvl>
    <w:lvl w:ilvl="6" w:tplc="4009000F" w:tentative="1">
      <w:start w:val="1"/>
      <w:numFmt w:val="decimal"/>
      <w:lvlText w:val="%7."/>
      <w:lvlJc w:val="left"/>
      <w:pPr>
        <w:ind w:left="5739" w:hanging="360"/>
      </w:pPr>
    </w:lvl>
    <w:lvl w:ilvl="7" w:tplc="40090019" w:tentative="1">
      <w:start w:val="1"/>
      <w:numFmt w:val="lowerLetter"/>
      <w:lvlText w:val="%8."/>
      <w:lvlJc w:val="left"/>
      <w:pPr>
        <w:ind w:left="6459" w:hanging="360"/>
      </w:pPr>
    </w:lvl>
    <w:lvl w:ilvl="8" w:tplc="4009001B" w:tentative="1">
      <w:start w:val="1"/>
      <w:numFmt w:val="lowerRoman"/>
      <w:lvlText w:val="%9."/>
      <w:lvlJc w:val="right"/>
      <w:pPr>
        <w:ind w:left="7179" w:hanging="180"/>
      </w:pPr>
    </w:lvl>
  </w:abstractNum>
  <w:abstractNum w:abstractNumId="6" w15:restartNumberingAfterBreak="0">
    <w:nsid w:val="2B033EBC"/>
    <w:multiLevelType w:val="hybridMultilevel"/>
    <w:tmpl w:val="D054A0AA"/>
    <w:lvl w:ilvl="0" w:tplc="40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BA63A07"/>
    <w:multiLevelType w:val="hybridMultilevel"/>
    <w:tmpl w:val="C4BE214A"/>
    <w:lvl w:ilvl="0" w:tplc="40090017">
      <w:start w:val="1"/>
      <w:numFmt w:val="lowerLetter"/>
      <w:lvlText w:val="%1)"/>
      <w:lvlJc w:val="left"/>
      <w:pPr>
        <w:ind w:left="1146" w:hanging="360"/>
      </w:pPr>
      <w:rPr>
        <w:b w:val="0"/>
        <w:i w:val="0"/>
        <w:strike w:val="0"/>
        <w:dstrike w:val="0"/>
        <w:color w:val="221F1F"/>
        <w:sz w:val="20"/>
        <w:szCs w:val="20"/>
        <w:u w:val="none" w:color="000000"/>
        <w:bdr w:val="none" w:sz="0" w:space="0" w:color="auto"/>
        <w:shd w:val="clear" w:color="auto" w:fill="auto"/>
        <w:vertAlign w:val="baseline"/>
      </w:rPr>
    </w:lvl>
    <w:lvl w:ilvl="1" w:tplc="40090019">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8" w15:restartNumberingAfterBreak="0">
    <w:nsid w:val="2CE80AF7"/>
    <w:multiLevelType w:val="hybridMultilevel"/>
    <w:tmpl w:val="928EE730"/>
    <w:lvl w:ilvl="0" w:tplc="40090013">
      <w:start w:val="1"/>
      <w:numFmt w:val="upperRoman"/>
      <w:lvlText w:val="%1."/>
      <w:lvlJc w:val="right"/>
      <w:pPr>
        <w:ind w:left="720" w:hanging="360"/>
      </w:pPr>
    </w:lvl>
    <w:lvl w:ilvl="1" w:tplc="D97A975C">
      <w:numFmt w:val="bullet"/>
      <w:lvlText w:val="•"/>
      <w:lvlJc w:val="left"/>
      <w:pPr>
        <w:ind w:left="1490" w:hanging="410"/>
      </w:pPr>
      <w:rPr>
        <w:rFonts w:ascii="Arial" w:eastAsia="Arial" w:hAnsi="Arial" w:cs="Arial" w:hint="default"/>
        <w:sz w:val="16"/>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4BC92E66"/>
    <w:multiLevelType w:val="hybridMultilevel"/>
    <w:tmpl w:val="94DAF3FC"/>
    <w:lvl w:ilvl="0" w:tplc="40090017">
      <w:start w:val="1"/>
      <w:numFmt w:val="lowerLetter"/>
      <w:lvlText w:val="%1)"/>
      <w:lvlJc w:val="left"/>
      <w:pPr>
        <w:ind w:left="1587" w:hanging="360"/>
      </w:pPr>
    </w:lvl>
    <w:lvl w:ilvl="1" w:tplc="40090019" w:tentative="1">
      <w:start w:val="1"/>
      <w:numFmt w:val="lowerLetter"/>
      <w:lvlText w:val="%2."/>
      <w:lvlJc w:val="left"/>
      <w:pPr>
        <w:ind w:left="2307" w:hanging="360"/>
      </w:pPr>
    </w:lvl>
    <w:lvl w:ilvl="2" w:tplc="4009001B" w:tentative="1">
      <w:start w:val="1"/>
      <w:numFmt w:val="lowerRoman"/>
      <w:lvlText w:val="%3."/>
      <w:lvlJc w:val="right"/>
      <w:pPr>
        <w:ind w:left="3027" w:hanging="180"/>
      </w:pPr>
    </w:lvl>
    <w:lvl w:ilvl="3" w:tplc="4009000F" w:tentative="1">
      <w:start w:val="1"/>
      <w:numFmt w:val="decimal"/>
      <w:lvlText w:val="%4."/>
      <w:lvlJc w:val="left"/>
      <w:pPr>
        <w:ind w:left="3747" w:hanging="360"/>
      </w:pPr>
    </w:lvl>
    <w:lvl w:ilvl="4" w:tplc="40090019" w:tentative="1">
      <w:start w:val="1"/>
      <w:numFmt w:val="lowerLetter"/>
      <w:lvlText w:val="%5."/>
      <w:lvlJc w:val="left"/>
      <w:pPr>
        <w:ind w:left="4467" w:hanging="360"/>
      </w:pPr>
    </w:lvl>
    <w:lvl w:ilvl="5" w:tplc="4009001B" w:tentative="1">
      <w:start w:val="1"/>
      <w:numFmt w:val="lowerRoman"/>
      <w:lvlText w:val="%6."/>
      <w:lvlJc w:val="right"/>
      <w:pPr>
        <w:ind w:left="5187" w:hanging="180"/>
      </w:pPr>
    </w:lvl>
    <w:lvl w:ilvl="6" w:tplc="4009000F" w:tentative="1">
      <w:start w:val="1"/>
      <w:numFmt w:val="decimal"/>
      <w:lvlText w:val="%7."/>
      <w:lvlJc w:val="left"/>
      <w:pPr>
        <w:ind w:left="5907" w:hanging="360"/>
      </w:pPr>
    </w:lvl>
    <w:lvl w:ilvl="7" w:tplc="40090019" w:tentative="1">
      <w:start w:val="1"/>
      <w:numFmt w:val="lowerLetter"/>
      <w:lvlText w:val="%8."/>
      <w:lvlJc w:val="left"/>
      <w:pPr>
        <w:ind w:left="6627" w:hanging="360"/>
      </w:pPr>
    </w:lvl>
    <w:lvl w:ilvl="8" w:tplc="4009001B" w:tentative="1">
      <w:start w:val="1"/>
      <w:numFmt w:val="lowerRoman"/>
      <w:lvlText w:val="%9."/>
      <w:lvlJc w:val="right"/>
      <w:pPr>
        <w:ind w:left="7347" w:hanging="180"/>
      </w:pPr>
    </w:lvl>
  </w:abstractNum>
  <w:abstractNum w:abstractNumId="10" w15:restartNumberingAfterBreak="0">
    <w:nsid w:val="59D91C8D"/>
    <w:multiLevelType w:val="hybridMultilevel"/>
    <w:tmpl w:val="F6E659B8"/>
    <w:lvl w:ilvl="0" w:tplc="834432A2">
      <w:start w:val="1"/>
      <w:numFmt w:val="bullet"/>
      <w:lvlText w:val="•"/>
      <w:lvlJc w:val="left"/>
      <w:pPr>
        <w:ind w:left="867"/>
      </w:pPr>
      <w:rPr>
        <w:rFonts w:ascii="Arial" w:eastAsia="Arial" w:hAnsi="Arial" w:cs="Arial"/>
        <w:b w:val="0"/>
        <w:i w:val="0"/>
        <w:strike w:val="0"/>
        <w:dstrike w:val="0"/>
        <w:color w:val="221F1F"/>
        <w:sz w:val="16"/>
        <w:szCs w:val="16"/>
        <w:u w:val="none" w:color="000000"/>
        <w:bdr w:val="none" w:sz="0" w:space="0" w:color="auto"/>
        <w:shd w:val="clear" w:color="auto" w:fill="auto"/>
        <w:vertAlign w:val="baseline"/>
      </w:rPr>
    </w:lvl>
    <w:lvl w:ilvl="1" w:tplc="F2FC4AFE">
      <w:start w:val="1"/>
      <w:numFmt w:val="bullet"/>
      <w:lvlText w:val="o"/>
      <w:lvlJc w:val="left"/>
      <w:pPr>
        <w:ind w:left="1439"/>
      </w:pPr>
      <w:rPr>
        <w:rFonts w:ascii="Segoe UI Symbol" w:eastAsia="Segoe UI Symbol" w:hAnsi="Segoe UI Symbol" w:cs="Segoe UI Symbol"/>
        <w:b w:val="0"/>
        <w:i w:val="0"/>
        <w:strike w:val="0"/>
        <w:dstrike w:val="0"/>
        <w:color w:val="221F1F"/>
        <w:sz w:val="16"/>
        <w:szCs w:val="16"/>
        <w:u w:val="none" w:color="000000"/>
        <w:bdr w:val="none" w:sz="0" w:space="0" w:color="auto"/>
        <w:shd w:val="clear" w:color="auto" w:fill="auto"/>
        <w:vertAlign w:val="baseline"/>
      </w:rPr>
    </w:lvl>
    <w:lvl w:ilvl="2" w:tplc="5A5E1CB8">
      <w:start w:val="1"/>
      <w:numFmt w:val="bullet"/>
      <w:lvlText w:val="▪"/>
      <w:lvlJc w:val="left"/>
      <w:pPr>
        <w:ind w:left="2159"/>
      </w:pPr>
      <w:rPr>
        <w:rFonts w:ascii="Segoe UI Symbol" w:eastAsia="Segoe UI Symbol" w:hAnsi="Segoe UI Symbol" w:cs="Segoe UI Symbol"/>
        <w:b w:val="0"/>
        <w:i w:val="0"/>
        <w:strike w:val="0"/>
        <w:dstrike w:val="0"/>
        <w:color w:val="221F1F"/>
        <w:sz w:val="16"/>
        <w:szCs w:val="16"/>
        <w:u w:val="none" w:color="000000"/>
        <w:bdr w:val="none" w:sz="0" w:space="0" w:color="auto"/>
        <w:shd w:val="clear" w:color="auto" w:fill="auto"/>
        <w:vertAlign w:val="baseline"/>
      </w:rPr>
    </w:lvl>
    <w:lvl w:ilvl="3" w:tplc="310ACFC4">
      <w:start w:val="1"/>
      <w:numFmt w:val="bullet"/>
      <w:lvlText w:val="•"/>
      <w:lvlJc w:val="left"/>
      <w:pPr>
        <w:ind w:left="2879"/>
      </w:pPr>
      <w:rPr>
        <w:rFonts w:ascii="Arial" w:eastAsia="Arial" w:hAnsi="Arial" w:cs="Arial"/>
        <w:b w:val="0"/>
        <w:i w:val="0"/>
        <w:strike w:val="0"/>
        <w:dstrike w:val="0"/>
        <w:color w:val="221F1F"/>
        <w:sz w:val="16"/>
        <w:szCs w:val="16"/>
        <w:u w:val="none" w:color="000000"/>
        <w:bdr w:val="none" w:sz="0" w:space="0" w:color="auto"/>
        <w:shd w:val="clear" w:color="auto" w:fill="auto"/>
        <w:vertAlign w:val="baseline"/>
      </w:rPr>
    </w:lvl>
    <w:lvl w:ilvl="4" w:tplc="506497C8">
      <w:start w:val="1"/>
      <w:numFmt w:val="bullet"/>
      <w:lvlText w:val="o"/>
      <w:lvlJc w:val="left"/>
      <w:pPr>
        <w:ind w:left="3599"/>
      </w:pPr>
      <w:rPr>
        <w:rFonts w:ascii="Segoe UI Symbol" w:eastAsia="Segoe UI Symbol" w:hAnsi="Segoe UI Symbol" w:cs="Segoe UI Symbol"/>
        <w:b w:val="0"/>
        <w:i w:val="0"/>
        <w:strike w:val="0"/>
        <w:dstrike w:val="0"/>
        <w:color w:val="221F1F"/>
        <w:sz w:val="16"/>
        <w:szCs w:val="16"/>
        <w:u w:val="none" w:color="000000"/>
        <w:bdr w:val="none" w:sz="0" w:space="0" w:color="auto"/>
        <w:shd w:val="clear" w:color="auto" w:fill="auto"/>
        <w:vertAlign w:val="baseline"/>
      </w:rPr>
    </w:lvl>
    <w:lvl w:ilvl="5" w:tplc="82FECDFC">
      <w:start w:val="1"/>
      <w:numFmt w:val="bullet"/>
      <w:lvlText w:val="▪"/>
      <w:lvlJc w:val="left"/>
      <w:pPr>
        <w:ind w:left="4319"/>
      </w:pPr>
      <w:rPr>
        <w:rFonts w:ascii="Segoe UI Symbol" w:eastAsia="Segoe UI Symbol" w:hAnsi="Segoe UI Symbol" w:cs="Segoe UI Symbol"/>
        <w:b w:val="0"/>
        <w:i w:val="0"/>
        <w:strike w:val="0"/>
        <w:dstrike w:val="0"/>
        <w:color w:val="221F1F"/>
        <w:sz w:val="16"/>
        <w:szCs w:val="16"/>
        <w:u w:val="none" w:color="000000"/>
        <w:bdr w:val="none" w:sz="0" w:space="0" w:color="auto"/>
        <w:shd w:val="clear" w:color="auto" w:fill="auto"/>
        <w:vertAlign w:val="baseline"/>
      </w:rPr>
    </w:lvl>
    <w:lvl w:ilvl="6" w:tplc="EF0C2DD4">
      <w:start w:val="1"/>
      <w:numFmt w:val="bullet"/>
      <w:lvlText w:val="•"/>
      <w:lvlJc w:val="left"/>
      <w:pPr>
        <w:ind w:left="5039"/>
      </w:pPr>
      <w:rPr>
        <w:rFonts w:ascii="Arial" w:eastAsia="Arial" w:hAnsi="Arial" w:cs="Arial"/>
        <w:b w:val="0"/>
        <w:i w:val="0"/>
        <w:strike w:val="0"/>
        <w:dstrike w:val="0"/>
        <w:color w:val="221F1F"/>
        <w:sz w:val="16"/>
        <w:szCs w:val="16"/>
        <w:u w:val="none" w:color="000000"/>
        <w:bdr w:val="none" w:sz="0" w:space="0" w:color="auto"/>
        <w:shd w:val="clear" w:color="auto" w:fill="auto"/>
        <w:vertAlign w:val="baseline"/>
      </w:rPr>
    </w:lvl>
    <w:lvl w:ilvl="7" w:tplc="A89E403C">
      <w:start w:val="1"/>
      <w:numFmt w:val="bullet"/>
      <w:lvlText w:val="o"/>
      <w:lvlJc w:val="left"/>
      <w:pPr>
        <w:ind w:left="5759"/>
      </w:pPr>
      <w:rPr>
        <w:rFonts w:ascii="Segoe UI Symbol" w:eastAsia="Segoe UI Symbol" w:hAnsi="Segoe UI Symbol" w:cs="Segoe UI Symbol"/>
        <w:b w:val="0"/>
        <w:i w:val="0"/>
        <w:strike w:val="0"/>
        <w:dstrike w:val="0"/>
        <w:color w:val="221F1F"/>
        <w:sz w:val="16"/>
        <w:szCs w:val="16"/>
        <w:u w:val="none" w:color="000000"/>
        <w:bdr w:val="none" w:sz="0" w:space="0" w:color="auto"/>
        <w:shd w:val="clear" w:color="auto" w:fill="auto"/>
        <w:vertAlign w:val="baseline"/>
      </w:rPr>
    </w:lvl>
    <w:lvl w:ilvl="8" w:tplc="8E143EB8">
      <w:start w:val="1"/>
      <w:numFmt w:val="bullet"/>
      <w:lvlText w:val="▪"/>
      <w:lvlJc w:val="left"/>
      <w:pPr>
        <w:ind w:left="6479"/>
      </w:pPr>
      <w:rPr>
        <w:rFonts w:ascii="Segoe UI Symbol" w:eastAsia="Segoe UI Symbol" w:hAnsi="Segoe UI Symbol" w:cs="Segoe UI Symbol"/>
        <w:b w:val="0"/>
        <w:i w:val="0"/>
        <w:strike w:val="0"/>
        <w:dstrike w:val="0"/>
        <w:color w:val="221F1F"/>
        <w:sz w:val="16"/>
        <w:szCs w:val="16"/>
        <w:u w:val="none" w:color="000000"/>
        <w:bdr w:val="none" w:sz="0" w:space="0" w:color="auto"/>
        <w:shd w:val="clear" w:color="auto" w:fill="auto"/>
        <w:vertAlign w:val="baseline"/>
      </w:rPr>
    </w:lvl>
  </w:abstractNum>
  <w:abstractNum w:abstractNumId="11" w15:restartNumberingAfterBreak="0">
    <w:nsid w:val="59DE6443"/>
    <w:multiLevelType w:val="hybridMultilevel"/>
    <w:tmpl w:val="445601D6"/>
    <w:lvl w:ilvl="0" w:tplc="40090017">
      <w:start w:val="1"/>
      <w:numFmt w:val="lowerLetter"/>
      <w:lvlText w:val="%1)"/>
      <w:lvlJc w:val="left"/>
      <w:pPr>
        <w:ind w:left="1242" w:hanging="360"/>
      </w:pPr>
    </w:lvl>
    <w:lvl w:ilvl="1" w:tplc="40090019" w:tentative="1">
      <w:start w:val="1"/>
      <w:numFmt w:val="lowerLetter"/>
      <w:lvlText w:val="%2."/>
      <w:lvlJc w:val="left"/>
      <w:pPr>
        <w:ind w:left="1962" w:hanging="360"/>
      </w:pPr>
    </w:lvl>
    <w:lvl w:ilvl="2" w:tplc="4009001B" w:tentative="1">
      <w:start w:val="1"/>
      <w:numFmt w:val="lowerRoman"/>
      <w:lvlText w:val="%3."/>
      <w:lvlJc w:val="right"/>
      <w:pPr>
        <w:ind w:left="2682" w:hanging="180"/>
      </w:pPr>
    </w:lvl>
    <w:lvl w:ilvl="3" w:tplc="4009000F" w:tentative="1">
      <w:start w:val="1"/>
      <w:numFmt w:val="decimal"/>
      <w:lvlText w:val="%4."/>
      <w:lvlJc w:val="left"/>
      <w:pPr>
        <w:ind w:left="3402" w:hanging="360"/>
      </w:pPr>
    </w:lvl>
    <w:lvl w:ilvl="4" w:tplc="40090019" w:tentative="1">
      <w:start w:val="1"/>
      <w:numFmt w:val="lowerLetter"/>
      <w:lvlText w:val="%5."/>
      <w:lvlJc w:val="left"/>
      <w:pPr>
        <w:ind w:left="4122" w:hanging="360"/>
      </w:pPr>
    </w:lvl>
    <w:lvl w:ilvl="5" w:tplc="4009001B" w:tentative="1">
      <w:start w:val="1"/>
      <w:numFmt w:val="lowerRoman"/>
      <w:lvlText w:val="%6."/>
      <w:lvlJc w:val="right"/>
      <w:pPr>
        <w:ind w:left="4842" w:hanging="180"/>
      </w:pPr>
    </w:lvl>
    <w:lvl w:ilvl="6" w:tplc="4009000F" w:tentative="1">
      <w:start w:val="1"/>
      <w:numFmt w:val="decimal"/>
      <w:lvlText w:val="%7."/>
      <w:lvlJc w:val="left"/>
      <w:pPr>
        <w:ind w:left="5562" w:hanging="360"/>
      </w:pPr>
    </w:lvl>
    <w:lvl w:ilvl="7" w:tplc="40090019" w:tentative="1">
      <w:start w:val="1"/>
      <w:numFmt w:val="lowerLetter"/>
      <w:lvlText w:val="%8."/>
      <w:lvlJc w:val="left"/>
      <w:pPr>
        <w:ind w:left="6282" w:hanging="360"/>
      </w:pPr>
    </w:lvl>
    <w:lvl w:ilvl="8" w:tplc="4009001B" w:tentative="1">
      <w:start w:val="1"/>
      <w:numFmt w:val="lowerRoman"/>
      <w:lvlText w:val="%9."/>
      <w:lvlJc w:val="right"/>
      <w:pPr>
        <w:ind w:left="7002" w:hanging="180"/>
      </w:pPr>
    </w:lvl>
  </w:abstractNum>
  <w:abstractNum w:abstractNumId="12" w15:restartNumberingAfterBreak="0">
    <w:nsid w:val="5F7C753C"/>
    <w:multiLevelType w:val="hybridMultilevel"/>
    <w:tmpl w:val="AF107584"/>
    <w:lvl w:ilvl="0" w:tplc="AD8436CA">
      <w:start w:val="1"/>
      <w:numFmt w:val="lowerLetter"/>
      <w:lvlText w:val="%1)"/>
      <w:lvlJc w:val="left"/>
      <w:pPr>
        <w:ind w:left="1242" w:hanging="360"/>
      </w:pPr>
      <w:rPr>
        <w:b/>
        <w:bCs/>
      </w:rPr>
    </w:lvl>
    <w:lvl w:ilvl="1" w:tplc="40090019" w:tentative="1">
      <w:start w:val="1"/>
      <w:numFmt w:val="lowerLetter"/>
      <w:lvlText w:val="%2."/>
      <w:lvlJc w:val="left"/>
      <w:pPr>
        <w:ind w:left="1962" w:hanging="360"/>
      </w:pPr>
    </w:lvl>
    <w:lvl w:ilvl="2" w:tplc="4009001B" w:tentative="1">
      <w:start w:val="1"/>
      <w:numFmt w:val="lowerRoman"/>
      <w:lvlText w:val="%3."/>
      <w:lvlJc w:val="right"/>
      <w:pPr>
        <w:ind w:left="2682" w:hanging="180"/>
      </w:pPr>
    </w:lvl>
    <w:lvl w:ilvl="3" w:tplc="4009000F" w:tentative="1">
      <w:start w:val="1"/>
      <w:numFmt w:val="decimal"/>
      <w:lvlText w:val="%4."/>
      <w:lvlJc w:val="left"/>
      <w:pPr>
        <w:ind w:left="3402" w:hanging="360"/>
      </w:pPr>
    </w:lvl>
    <w:lvl w:ilvl="4" w:tplc="40090019" w:tentative="1">
      <w:start w:val="1"/>
      <w:numFmt w:val="lowerLetter"/>
      <w:lvlText w:val="%5."/>
      <w:lvlJc w:val="left"/>
      <w:pPr>
        <w:ind w:left="4122" w:hanging="360"/>
      </w:pPr>
    </w:lvl>
    <w:lvl w:ilvl="5" w:tplc="4009001B" w:tentative="1">
      <w:start w:val="1"/>
      <w:numFmt w:val="lowerRoman"/>
      <w:lvlText w:val="%6."/>
      <w:lvlJc w:val="right"/>
      <w:pPr>
        <w:ind w:left="4842" w:hanging="180"/>
      </w:pPr>
    </w:lvl>
    <w:lvl w:ilvl="6" w:tplc="4009000F" w:tentative="1">
      <w:start w:val="1"/>
      <w:numFmt w:val="decimal"/>
      <w:lvlText w:val="%7."/>
      <w:lvlJc w:val="left"/>
      <w:pPr>
        <w:ind w:left="5562" w:hanging="360"/>
      </w:pPr>
    </w:lvl>
    <w:lvl w:ilvl="7" w:tplc="40090019" w:tentative="1">
      <w:start w:val="1"/>
      <w:numFmt w:val="lowerLetter"/>
      <w:lvlText w:val="%8."/>
      <w:lvlJc w:val="left"/>
      <w:pPr>
        <w:ind w:left="6282" w:hanging="360"/>
      </w:pPr>
    </w:lvl>
    <w:lvl w:ilvl="8" w:tplc="4009001B" w:tentative="1">
      <w:start w:val="1"/>
      <w:numFmt w:val="lowerRoman"/>
      <w:lvlText w:val="%9."/>
      <w:lvlJc w:val="right"/>
      <w:pPr>
        <w:ind w:left="7002" w:hanging="180"/>
      </w:pPr>
    </w:lvl>
  </w:abstractNum>
  <w:abstractNum w:abstractNumId="13" w15:restartNumberingAfterBreak="0">
    <w:nsid w:val="656F15DD"/>
    <w:multiLevelType w:val="hybridMultilevel"/>
    <w:tmpl w:val="D818A520"/>
    <w:lvl w:ilvl="0" w:tplc="3BE2BB0C">
      <w:start w:val="1"/>
      <w:numFmt w:val="bullet"/>
      <w:lvlText w:val="•"/>
      <w:lvlJc w:val="left"/>
      <w:pPr>
        <w:ind w:left="867"/>
      </w:pPr>
      <w:rPr>
        <w:rFonts w:ascii="Arial" w:eastAsia="Arial" w:hAnsi="Arial" w:cs="Arial"/>
        <w:b w:val="0"/>
        <w:i w:val="0"/>
        <w:strike w:val="0"/>
        <w:dstrike w:val="0"/>
        <w:color w:val="221F1F"/>
        <w:sz w:val="16"/>
        <w:szCs w:val="16"/>
        <w:u w:val="none" w:color="000000"/>
        <w:bdr w:val="none" w:sz="0" w:space="0" w:color="auto"/>
        <w:shd w:val="clear" w:color="auto" w:fill="auto"/>
        <w:vertAlign w:val="baseline"/>
      </w:rPr>
    </w:lvl>
    <w:lvl w:ilvl="1" w:tplc="35767606">
      <w:start w:val="1"/>
      <w:numFmt w:val="bullet"/>
      <w:lvlText w:val="o"/>
      <w:lvlJc w:val="left"/>
      <w:pPr>
        <w:ind w:left="1440"/>
      </w:pPr>
      <w:rPr>
        <w:rFonts w:ascii="Arial" w:eastAsia="Arial" w:hAnsi="Arial" w:cs="Arial"/>
        <w:b w:val="0"/>
        <w:i w:val="0"/>
        <w:strike w:val="0"/>
        <w:dstrike w:val="0"/>
        <w:color w:val="221F1F"/>
        <w:sz w:val="16"/>
        <w:szCs w:val="16"/>
        <w:u w:val="none" w:color="000000"/>
        <w:bdr w:val="none" w:sz="0" w:space="0" w:color="auto"/>
        <w:shd w:val="clear" w:color="auto" w:fill="auto"/>
        <w:vertAlign w:val="baseline"/>
      </w:rPr>
    </w:lvl>
    <w:lvl w:ilvl="2" w:tplc="5A12FF0E">
      <w:start w:val="1"/>
      <w:numFmt w:val="bullet"/>
      <w:lvlText w:val="▪"/>
      <w:lvlJc w:val="left"/>
      <w:pPr>
        <w:ind w:left="2160"/>
      </w:pPr>
      <w:rPr>
        <w:rFonts w:ascii="Arial" w:eastAsia="Arial" w:hAnsi="Arial" w:cs="Arial"/>
        <w:b w:val="0"/>
        <w:i w:val="0"/>
        <w:strike w:val="0"/>
        <w:dstrike w:val="0"/>
        <w:color w:val="221F1F"/>
        <w:sz w:val="16"/>
        <w:szCs w:val="16"/>
        <w:u w:val="none" w:color="000000"/>
        <w:bdr w:val="none" w:sz="0" w:space="0" w:color="auto"/>
        <w:shd w:val="clear" w:color="auto" w:fill="auto"/>
        <w:vertAlign w:val="baseline"/>
      </w:rPr>
    </w:lvl>
    <w:lvl w:ilvl="3" w:tplc="4C5AAE0E">
      <w:start w:val="1"/>
      <w:numFmt w:val="bullet"/>
      <w:lvlText w:val="•"/>
      <w:lvlJc w:val="left"/>
      <w:pPr>
        <w:ind w:left="2880"/>
      </w:pPr>
      <w:rPr>
        <w:rFonts w:ascii="Arial" w:eastAsia="Arial" w:hAnsi="Arial" w:cs="Arial"/>
        <w:b w:val="0"/>
        <w:i w:val="0"/>
        <w:strike w:val="0"/>
        <w:dstrike w:val="0"/>
        <w:color w:val="221F1F"/>
        <w:sz w:val="16"/>
        <w:szCs w:val="16"/>
        <w:u w:val="none" w:color="000000"/>
        <w:bdr w:val="none" w:sz="0" w:space="0" w:color="auto"/>
        <w:shd w:val="clear" w:color="auto" w:fill="auto"/>
        <w:vertAlign w:val="baseline"/>
      </w:rPr>
    </w:lvl>
    <w:lvl w:ilvl="4" w:tplc="BF5A9B8C">
      <w:start w:val="1"/>
      <w:numFmt w:val="bullet"/>
      <w:lvlText w:val="o"/>
      <w:lvlJc w:val="left"/>
      <w:pPr>
        <w:ind w:left="3600"/>
      </w:pPr>
      <w:rPr>
        <w:rFonts w:ascii="Arial" w:eastAsia="Arial" w:hAnsi="Arial" w:cs="Arial"/>
        <w:b w:val="0"/>
        <w:i w:val="0"/>
        <w:strike w:val="0"/>
        <w:dstrike w:val="0"/>
        <w:color w:val="221F1F"/>
        <w:sz w:val="16"/>
        <w:szCs w:val="16"/>
        <w:u w:val="none" w:color="000000"/>
        <w:bdr w:val="none" w:sz="0" w:space="0" w:color="auto"/>
        <w:shd w:val="clear" w:color="auto" w:fill="auto"/>
        <w:vertAlign w:val="baseline"/>
      </w:rPr>
    </w:lvl>
    <w:lvl w:ilvl="5" w:tplc="B530A53E">
      <w:start w:val="1"/>
      <w:numFmt w:val="bullet"/>
      <w:lvlText w:val="▪"/>
      <w:lvlJc w:val="left"/>
      <w:pPr>
        <w:ind w:left="4320"/>
      </w:pPr>
      <w:rPr>
        <w:rFonts w:ascii="Arial" w:eastAsia="Arial" w:hAnsi="Arial" w:cs="Arial"/>
        <w:b w:val="0"/>
        <w:i w:val="0"/>
        <w:strike w:val="0"/>
        <w:dstrike w:val="0"/>
        <w:color w:val="221F1F"/>
        <w:sz w:val="16"/>
        <w:szCs w:val="16"/>
        <w:u w:val="none" w:color="000000"/>
        <w:bdr w:val="none" w:sz="0" w:space="0" w:color="auto"/>
        <w:shd w:val="clear" w:color="auto" w:fill="auto"/>
        <w:vertAlign w:val="baseline"/>
      </w:rPr>
    </w:lvl>
    <w:lvl w:ilvl="6" w:tplc="E2E2B2BE">
      <w:start w:val="1"/>
      <w:numFmt w:val="bullet"/>
      <w:lvlText w:val="•"/>
      <w:lvlJc w:val="left"/>
      <w:pPr>
        <w:ind w:left="5040"/>
      </w:pPr>
      <w:rPr>
        <w:rFonts w:ascii="Arial" w:eastAsia="Arial" w:hAnsi="Arial" w:cs="Arial"/>
        <w:b w:val="0"/>
        <w:i w:val="0"/>
        <w:strike w:val="0"/>
        <w:dstrike w:val="0"/>
        <w:color w:val="221F1F"/>
        <w:sz w:val="16"/>
        <w:szCs w:val="16"/>
        <w:u w:val="none" w:color="000000"/>
        <w:bdr w:val="none" w:sz="0" w:space="0" w:color="auto"/>
        <w:shd w:val="clear" w:color="auto" w:fill="auto"/>
        <w:vertAlign w:val="baseline"/>
      </w:rPr>
    </w:lvl>
    <w:lvl w:ilvl="7" w:tplc="CC5C7C34">
      <w:start w:val="1"/>
      <w:numFmt w:val="bullet"/>
      <w:lvlText w:val="o"/>
      <w:lvlJc w:val="left"/>
      <w:pPr>
        <w:ind w:left="5760"/>
      </w:pPr>
      <w:rPr>
        <w:rFonts w:ascii="Arial" w:eastAsia="Arial" w:hAnsi="Arial" w:cs="Arial"/>
        <w:b w:val="0"/>
        <w:i w:val="0"/>
        <w:strike w:val="0"/>
        <w:dstrike w:val="0"/>
        <w:color w:val="221F1F"/>
        <w:sz w:val="16"/>
        <w:szCs w:val="16"/>
        <w:u w:val="none" w:color="000000"/>
        <w:bdr w:val="none" w:sz="0" w:space="0" w:color="auto"/>
        <w:shd w:val="clear" w:color="auto" w:fill="auto"/>
        <w:vertAlign w:val="baseline"/>
      </w:rPr>
    </w:lvl>
    <w:lvl w:ilvl="8" w:tplc="6D6C54C2">
      <w:start w:val="1"/>
      <w:numFmt w:val="bullet"/>
      <w:lvlText w:val="▪"/>
      <w:lvlJc w:val="left"/>
      <w:pPr>
        <w:ind w:left="6480"/>
      </w:pPr>
      <w:rPr>
        <w:rFonts w:ascii="Arial" w:eastAsia="Arial" w:hAnsi="Arial" w:cs="Arial"/>
        <w:b w:val="0"/>
        <w:i w:val="0"/>
        <w:strike w:val="0"/>
        <w:dstrike w:val="0"/>
        <w:color w:val="221F1F"/>
        <w:sz w:val="16"/>
        <w:szCs w:val="16"/>
        <w:u w:val="none" w:color="000000"/>
        <w:bdr w:val="none" w:sz="0" w:space="0" w:color="auto"/>
        <w:shd w:val="clear" w:color="auto" w:fill="auto"/>
        <w:vertAlign w:val="baseline"/>
      </w:rPr>
    </w:lvl>
  </w:abstractNum>
  <w:abstractNum w:abstractNumId="14" w15:restartNumberingAfterBreak="0">
    <w:nsid w:val="65A23A11"/>
    <w:multiLevelType w:val="hybridMultilevel"/>
    <w:tmpl w:val="A5F4FAE2"/>
    <w:lvl w:ilvl="0" w:tplc="40090017">
      <w:start w:val="1"/>
      <w:numFmt w:val="lowerLetter"/>
      <w:lvlText w:val="%1)"/>
      <w:lvlJc w:val="left"/>
      <w:pPr>
        <w:ind w:left="1242" w:hanging="360"/>
      </w:pPr>
    </w:lvl>
    <w:lvl w:ilvl="1" w:tplc="40090019" w:tentative="1">
      <w:start w:val="1"/>
      <w:numFmt w:val="lowerLetter"/>
      <w:lvlText w:val="%2."/>
      <w:lvlJc w:val="left"/>
      <w:pPr>
        <w:ind w:left="1962" w:hanging="360"/>
      </w:pPr>
    </w:lvl>
    <w:lvl w:ilvl="2" w:tplc="4009001B" w:tentative="1">
      <w:start w:val="1"/>
      <w:numFmt w:val="lowerRoman"/>
      <w:lvlText w:val="%3."/>
      <w:lvlJc w:val="right"/>
      <w:pPr>
        <w:ind w:left="2682" w:hanging="180"/>
      </w:pPr>
    </w:lvl>
    <w:lvl w:ilvl="3" w:tplc="4009000F" w:tentative="1">
      <w:start w:val="1"/>
      <w:numFmt w:val="decimal"/>
      <w:lvlText w:val="%4."/>
      <w:lvlJc w:val="left"/>
      <w:pPr>
        <w:ind w:left="3402" w:hanging="360"/>
      </w:pPr>
    </w:lvl>
    <w:lvl w:ilvl="4" w:tplc="40090019" w:tentative="1">
      <w:start w:val="1"/>
      <w:numFmt w:val="lowerLetter"/>
      <w:lvlText w:val="%5."/>
      <w:lvlJc w:val="left"/>
      <w:pPr>
        <w:ind w:left="4122" w:hanging="360"/>
      </w:pPr>
    </w:lvl>
    <w:lvl w:ilvl="5" w:tplc="4009001B" w:tentative="1">
      <w:start w:val="1"/>
      <w:numFmt w:val="lowerRoman"/>
      <w:lvlText w:val="%6."/>
      <w:lvlJc w:val="right"/>
      <w:pPr>
        <w:ind w:left="4842" w:hanging="180"/>
      </w:pPr>
    </w:lvl>
    <w:lvl w:ilvl="6" w:tplc="4009000F" w:tentative="1">
      <w:start w:val="1"/>
      <w:numFmt w:val="decimal"/>
      <w:lvlText w:val="%7."/>
      <w:lvlJc w:val="left"/>
      <w:pPr>
        <w:ind w:left="5562" w:hanging="360"/>
      </w:pPr>
    </w:lvl>
    <w:lvl w:ilvl="7" w:tplc="40090019" w:tentative="1">
      <w:start w:val="1"/>
      <w:numFmt w:val="lowerLetter"/>
      <w:lvlText w:val="%8."/>
      <w:lvlJc w:val="left"/>
      <w:pPr>
        <w:ind w:left="6282" w:hanging="360"/>
      </w:pPr>
    </w:lvl>
    <w:lvl w:ilvl="8" w:tplc="4009001B" w:tentative="1">
      <w:start w:val="1"/>
      <w:numFmt w:val="lowerRoman"/>
      <w:lvlText w:val="%9."/>
      <w:lvlJc w:val="right"/>
      <w:pPr>
        <w:ind w:left="7002" w:hanging="180"/>
      </w:pPr>
    </w:lvl>
  </w:abstractNum>
  <w:abstractNum w:abstractNumId="15" w15:restartNumberingAfterBreak="0">
    <w:nsid w:val="68751FED"/>
    <w:multiLevelType w:val="multilevel"/>
    <w:tmpl w:val="40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E03442B"/>
    <w:multiLevelType w:val="hybridMultilevel"/>
    <w:tmpl w:val="F3442C24"/>
    <w:lvl w:ilvl="0" w:tplc="EF02C46E">
      <w:start w:val="1"/>
      <w:numFmt w:val="decimal"/>
      <w:lvlText w:val="%1."/>
      <w:lvlJc w:val="left"/>
      <w:pPr>
        <w:ind w:left="867"/>
      </w:pPr>
      <w:rPr>
        <w:rFonts w:ascii="Arial" w:eastAsia="Arial" w:hAnsi="Arial" w:cs="Arial"/>
        <w:b w:val="0"/>
        <w:i w:val="0"/>
        <w:strike w:val="0"/>
        <w:dstrike w:val="0"/>
        <w:color w:val="221F1F"/>
        <w:sz w:val="20"/>
        <w:szCs w:val="20"/>
        <w:u w:val="none" w:color="000000"/>
        <w:bdr w:val="none" w:sz="0" w:space="0" w:color="auto"/>
        <w:shd w:val="clear" w:color="auto" w:fill="auto"/>
        <w:vertAlign w:val="baseline"/>
      </w:rPr>
    </w:lvl>
    <w:lvl w:ilvl="1" w:tplc="9FE6D968">
      <w:start w:val="1"/>
      <w:numFmt w:val="lowerLetter"/>
      <w:lvlText w:val="%2"/>
      <w:lvlJc w:val="left"/>
      <w:pPr>
        <w:ind w:left="1440"/>
      </w:pPr>
      <w:rPr>
        <w:rFonts w:ascii="Arial" w:eastAsia="Arial" w:hAnsi="Arial" w:cs="Arial"/>
        <w:b w:val="0"/>
        <w:i w:val="0"/>
        <w:strike w:val="0"/>
        <w:dstrike w:val="0"/>
        <w:color w:val="221F1F"/>
        <w:sz w:val="16"/>
        <w:szCs w:val="16"/>
        <w:u w:val="none" w:color="000000"/>
        <w:bdr w:val="none" w:sz="0" w:space="0" w:color="auto"/>
        <w:shd w:val="clear" w:color="auto" w:fill="auto"/>
        <w:vertAlign w:val="baseline"/>
      </w:rPr>
    </w:lvl>
    <w:lvl w:ilvl="2" w:tplc="15583E84">
      <w:start w:val="1"/>
      <w:numFmt w:val="lowerRoman"/>
      <w:lvlText w:val="%3"/>
      <w:lvlJc w:val="left"/>
      <w:pPr>
        <w:ind w:left="2160"/>
      </w:pPr>
      <w:rPr>
        <w:rFonts w:ascii="Arial" w:eastAsia="Arial" w:hAnsi="Arial" w:cs="Arial"/>
        <w:b w:val="0"/>
        <w:i w:val="0"/>
        <w:strike w:val="0"/>
        <w:dstrike w:val="0"/>
        <w:color w:val="221F1F"/>
        <w:sz w:val="16"/>
        <w:szCs w:val="16"/>
        <w:u w:val="none" w:color="000000"/>
        <w:bdr w:val="none" w:sz="0" w:space="0" w:color="auto"/>
        <w:shd w:val="clear" w:color="auto" w:fill="auto"/>
        <w:vertAlign w:val="baseline"/>
      </w:rPr>
    </w:lvl>
    <w:lvl w:ilvl="3" w:tplc="CD361972">
      <w:start w:val="1"/>
      <w:numFmt w:val="decimal"/>
      <w:lvlText w:val="%4"/>
      <w:lvlJc w:val="left"/>
      <w:pPr>
        <w:ind w:left="2880"/>
      </w:pPr>
      <w:rPr>
        <w:rFonts w:ascii="Arial" w:eastAsia="Arial" w:hAnsi="Arial" w:cs="Arial"/>
        <w:b w:val="0"/>
        <w:i w:val="0"/>
        <w:strike w:val="0"/>
        <w:dstrike w:val="0"/>
        <w:color w:val="221F1F"/>
        <w:sz w:val="16"/>
        <w:szCs w:val="16"/>
        <w:u w:val="none" w:color="000000"/>
        <w:bdr w:val="none" w:sz="0" w:space="0" w:color="auto"/>
        <w:shd w:val="clear" w:color="auto" w:fill="auto"/>
        <w:vertAlign w:val="baseline"/>
      </w:rPr>
    </w:lvl>
    <w:lvl w:ilvl="4" w:tplc="92E4C450">
      <w:start w:val="1"/>
      <w:numFmt w:val="lowerLetter"/>
      <w:lvlText w:val="%5"/>
      <w:lvlJc w:val="left"/>
      <w:pPr>
        <w:ind w:left="3600"/>
      </w:pPr>
      <w:rPr>
        <w:rFonts w:ascii="Arial" w:eastAsia="Arial" w:hAnsi="Arial" w:cs="Arial"/>
        <w:b w:val="0"/>
        <w:i w:val="0"/>
        <w:strike w:val="0"/>
        <w:dstrike w:val="0"/>
        <w:color w:val="221F1F"/>
        <w:sz w:val="16"/>
        <w:szCs w:val="16"/>
        <w:u w:val="none" w:color="000000"/>
        <w:bdr w:val="none" w:sz="0" w:space="0" w:color="auto"/>
        <w:shd w:val="clear" w:color="auto" w:fill="auto"/>
        <w:vertAlign w:val="baseline"/>
      </w:rPr>
    </w:lvl>
    <w:lvl w:ilvl="5" w:tplc="C7C44620">
      <w:start w:val="1"/>
      <w:numFmt w:val="lowerRoman"/>
      <w:lvlText w:val="%6"/>
      <w:lvlJc w:val="left"/>
      <w:pPr>
        <w:ind w:left="4320"/>
      </w:pPr>
      <w:rPr>
        <w:rFonts w:ascii="Arial" w:eastAsia="Arial" w:hAnsi="Arial" w:cs="Arial"/>
        <w:b w:val="0"/>
        <w:i w:val="0"/>
        <w:strike w:val="0"/>
        <w:dstrike w:val="0"/>
        <w:color w:val="221F1F"/>
        <w:sz w:val="16"/>
        <w:szCs w:val="16"/>
        <w:u w:val="none" w:color="000000"/>
        <w:bdr w:val="none" w:sz="0" w:space="0" w:color="auto"/>
        <w:shd w:val="clear" w:color="auto" w:fill="auto"/>
        <w:vertAlign w:val="baseline"/>
      </w:rPr>
    </w:lvl>
    <w:lvl w:ilvl="6" w:tplc="BD9A7688">
      <w:start w:val="1"/>
      <w:numFmt w:val="decimal"/>
      <w:lvlText w:val="%7"/>
      <w:lvlJc w:val="left"/>
      <w:pPr>
        <w:ind w:left="5040"/>
      </w:pPr>
      <w:rPr>
        <w:rFonts w:ascii="Arial" w:eastAsia="Arial" w:hAnsi="Arial" w:cs="Arial"/>
        <w:b w:val="0"/>
        <w:i w:val="0"/>
        <w:strike w:val="0"/>
        <w:dstrike w:val="0"/>
        <w:color w:val="221F1F"/>
        <w:sz w:val="16"/>
        <w:szCs w:val="16"/>
        <w:u w:val="none" w:color="000000"/>
        <w:bdr w:val="none" w:sz="0" w:space="0" w:color="auto"/>
        <w:shd w:val="clear" w:color="auto" w:fill="auto"/>
        <w:vertAlign w:val="baseline"/>
      </w:rPr>
    </w:lvl>
    <w:lvl w:ilvl="7" w:tplc="D9E6EA78">
      <w:start w:val="1"/>
      <w:numFmt w:val="lowerLetter"/>
      <w:lvlText w:val="%8"/>
      <w:lvlJc w:val="left"/>
      <w:pPr>
        <w:ind w:left="5760"/>
      </w:pPr>
      <w:rPr>
        <w:rFonts w:ascii="Arial" w:eastAsia="Arial" w:hAnsi="Arial" w:cs="Arial"/>
        <w:b w:val="0"/>
        <w:i w:val="0"/>
        <w:strike w:val="0"/>
        <w:dstrike w:val="0"/>
        <w:color w:val="221F1F"/>
        <w:sz w:val="16"/>
        <w:szCs w:val="16"/>
        <w:u w:val="none" w:color="000000"/>
        <w:bdr w:val="none" w:sz="0" w:space="0" w:color="auto"/>
        <w:shd w:val="clear" w:color="auto" w:fill="auto"/>
        <w:vertAlign w:val="baseline"/>
      </w:rPr>
    </w:lvl>
    <w:lvl w:ilvl="8" w:tplc="9C3A0528">
      <w:start w:val="1"/>
      <w:numFmt w:val="lowerRoman"/>
      <w:lvlText w:val="%9"/>
      <w:lvlJc w:val="left"/>
      <w:pPr>
        <w:ind w:left="6480"/>
      </w:pPr>
      <w:rPr>
        <w:rFonts w:ascii="Arial" w:eastAsia="Arial" w:hAnsi="Arial" w:cs="Arial"/>
        <w:b w:val="0"/>
        <w:i w:val="0"/>
        <w:strike w:val="0"/>
        <w:dstrike w:val="0"/>
        <w:color w:val="221F1F"/>
        <w:sz w:val="16"/>
        <w:szCs w:val="16"/>
        <w:u w:val="none" w:color="000000"/>
        <w:bdr w:val="none" w:sz="0" w:space="0" w:color="auto"/>
        <w:shd w:val="clear" w:color="auto" w:fill="auto"/>
        <w:vertAlign w:val="baseline"/>
      </w:rPr>
    </w:lvl>
  </w:abstractNum>
  <w:abstractNum w:abstractNumId="17" w15:restartNumberingAfterBreak="0">
    <w:nsid w:val="759119E5"/>
    <w:multiLevelType w:val="multilevel"/>
    <w:tmpl w:val="4009001D"/>
    <w:numStyleLink w:val="Style1"/>
  </w:abstractNum>
  <w:abstractNum w:abstractNumId="18" w15:restartNumberingAfterBreak="0">
    <w:nsid w:val="76032982"/>
    <w:multiLevelType w:val="hybridMultilevel"/>
    <w:tmpl w:val="40C65FF2"/>
    <w:lvl w:ilvl="0" w:tplc="40090001">
      <w:start w:val="1"/>
      <w:numFmt w:val="bullet"/>
      <w:lvlText w:val=""/>
      <w:lvlJc w:val="left"/>
      <w:pPr>
        <w:ind w:left="1242" w:hanging="360"/>
      </w:pPr>
      <w:rPr>
        <w:rFonts w:ascii="Symbol" w:hAnsi="Symbol" w:hint="default"/>
      </w:rPr>
    </w:lvl>
    <w:lvl w:ilvl="1" w:tplc="40090003" w:tentative="1">
      <w:start w:val="1"/>
      <w:numFmt w:val="bullet"/>
      <w:lvlText w:val="o"/>
      <w:lvlJc w:val="left"/>
      <w:pPr>
        <w:ind w:left="1962" w:hanging="360"/>
      </w:pPr>
      <w:rPr>
        <w:rFonts w:ascii="Courier New" w:hAnsi="Courier New" w:cs="Courier New" w:hint="default"/>
      </w:rPr>
    </w:lvl>
    <w:lvl w:ilvl="2" w:tplc="40090005" w:tentative="1">
      <w:start w:val="1"/>
      <w:numFmt w:val="bullet"/>
      <w:lvlText w:val=""/>
      <w:lvlJc w:val="left"/>
      <w:pPr>
        <w:ind w:left="2682" w:hanging="360"/>
      </w:pPr>
      <w:rPr>
        <w:rFonts w:ascii="Wingdings" w:hAnsi="Wingdings" w:hint="default"/>
      </w:rPr>
    </w:lvl>
    <w:lvl w:ilvl="3" w:tplc="40090001" w:tentative="1">
      <w:start w:val="1"/>
      <w:numFmt w:val="bullet"/>
      <w:lvlText w:val=""/>
      <w:lvlJc w:val="left"/>
      <w:pPr>
        <w:ind w:left="3402" w:hanging="360"/>
      </w:pPr>
      <w:rPr>
        <w:rFonts w:ascii="Symbol" w:hAnsi="Symbol" w:hint="default"/>
      </w:rPr>
    </w:lvl>
    <w:lvl w:ilvl="4" w:tplc="40090003" w:tentative="1">
      <w:start w:val="1"/>
      <w:numFmt w:val="bullet"/>
      <w:lvlText w:val="o"/>
      <w:lvlJc w:val="left"/>
      <w:pPr>
        <w:ind w:left="4122" w:hanging="360"/>
      </w:pPr>
      <w:rPr>
        <w:rFonts w:ascii="Courier New" w:hAnsi="Courier New" w:cs="Courier New" w:hint="default"/>
      </w:rPr>
    </w:lvl>
    <w:lvl w:ilvl="5" w:tplc="40090005" w:tentative="1">
      <w:start w:val="1"/>
      <w:numFmt w:val="bullet"/>
      <w:lvlText w:val=""/>
      <w:lvlJc w:val="left"/>
      <w:pPr>
        <w:ind w:left="4842" w:hanging="360"/>
      </w:pPr>
      <w:rPr>
        <w:rFonts w:ascii="Wingdings" w:hAnsi="Wingdings" w:hint="default"/>
      </w:rPr>
    </w:lvl>
    <w:lvl w:ilvl="6" w:tplc="40090001" w:tentative="1">
      <w:start w:val="1"/>
      <w:numFmt w:val="bullet"/>
      <w:lvlText w:val=""/>
      <w:lvlJc w:val="left"/>
      <w:pPr>
        <w:ind w:left="5562" w:hanging="360"/>
      </w:pPr>
      <w:rPr>
        <w:rFonts w:ascii="Symbol" w:hAnsi="Symbol" w:hint="default"/>
      </w:rPr>
    </w:lvl>
    <w:lvl w:ilvl="7" w:tplc="40090003" w:tentative="1">
      <w:start w:val="1"/>
      <w:numFmt w:val="bullet"/>
      <w:lvlText w:val="o"/>
      <w:lvlJc w:val="left"/>
      <w:pPr>
        <w:ind w:left="6282" w:hanging="360"/>
      </w:pPr>
      <w:rPr>
        <w:rFonts w:ascii="Courier New" w:hAnsi="Courier New" w:cs="Courier New" w:hint="default"/>
      </w:rPr>
    </w:lvl>
    <w:lvl w:ilvl="8" w:tplc="40090005" w:tentative="1">
      <w:start w:val="1"/>
      <w:numFmt w:val="bullet"/>
      <w:lvlText w:val=""/>
      <w:lvlJc w:val="left"/>
      <w:pPr>
        <w:ind w:left="7002" w:hanging="360"/>
      </w:pPr>
      <w:rPr>
        <w:rFonts w:ascii="Wingdings" w:hAnsi="Wingdings" w:hint="default"/>
      </w:rPr>
    </w:lvl>
  </w:abstractNum>
  <w:abstractNum w:abstractNumId="19" w15:restartNumberingAfterBreak="0">
    <w:nsid w:val="7A351A39"/>
    <w:multiLevelType w:val="hybridMultilevel"/>
    <w:tmpl w:val="803E30EE"/>
    <w:lvl w:ilvl="0" w:tplc="8F3440AE">
      <w:start w:val="1"/>
      <w:numFmt w:val="bullet"/>
      <w:lvlText w:val="•"/>
      <w:lvlJc w:val="left"/>
      <w:pPr>
        <w:ind w:left="867"/>
      </w:pPr>
      <w:rPr>
        <w:rFonts w:ascii="Arial" w:eastAsia="Arial" w:hAnsi="Arial" w:cs="Arial"/>
        <w:b w:val="0"/>
        <w:i w:val="0"/>
        <w:strike w:val="0"/>
        <w:dstrike w:val="0"/>
        <w:color w:val="221F1F"/>
        <w:sz w:val="16"/>
        <w:szCs w:val="16"/>
        <w:u w:val="none" w:color="000000"/>
        <w:bdr w:val="none" w:sz="0" w:space="0" w:color="auto"/>
        <w:shd w:val="clear" w:color="auto" w:fill="auto"/>
        <w:vertAlign w:val="baseline"/>
      </w:rPr>
    </w:lvl>
    <w:lvl w:ilvl="1" w:tplc="B7E4545E">
      <w:start w:val="1"/>
      <w:numFmt w:val="bullet"/>
      <w:lvlText w:val="o"/>
      <w:lvlJc w:val="left"/>
      <w:pPr>
        <w:ind w:left="1215"/>
      </w:pPr>
      <w:rPr>
        <w:rFonts w:ascii="Arial" w:eastAsia="Arial" w:hAnsi="Arial" w:cs="Arial"/>
        <w:b w:val="0"/>
        <w:i w:val="0"/>
        <w:strike w:val="0"/>
        <w:dstrike w:val="0"/>
        <w:color w:val="221F1F"/>
        <w:sz w:val="16"/>
        <w:szCs w:val="16"/>
        <w:u w:val="none" w:color="000000"/>
        <w:bdr w:val="none" w:sz="0" w:space="0" w:color="auto"/>
        <w:shd w:val="clear" w:color="auto" w:fill="auto"/>
        <w:vertAlign w:val="baseline"/>
      </w:rPr>
    </w:lvl>
    <w:lvl w:ilvl="2" w:tplc="1E74CDA0">
      <w:start w:val="1"/>
      <w:numFmt w:val="bullet"/>
      <w:lvlText w:val="▪"/>
      <w:lvlJc w:val="left"/>
      <w:pPr>
        <w:ind w:left="1935"/>
      </w:pPr>
      <w:rPr>
        <w:rFonts w:ascii="Arial" w:eastAsia="Arial" w:hAnsi="Arial" w:cs="Arial"/>
        <w:b w:val="0"/>
        <w:i w:val="0"/>
        <w:strike w:val="0"/>
        <w:dstrike w:val="0"/>
        <w:color w:val="221F1F"/>
        <w:sz w:val="16"/>
        <w:szCs w:val="16"/>
        <w:u w:val="none" w:color="000000"/>
        <w:bdr w:val="none" w:sz="0" w:space="0" w:color="auto"/>
        <w:shd w:val="clear" w:color="auto" w:fill="auto"/>
        <w:vertAlign w:val="baseline"/>
      </w:rPr>
    </w:lvl>
    <w:lvl w:ilvl="3" w:tplc="EB801C7A">
      <w:start w:val="1"/>
      <w:numFmt w:val="bullet"/>
      <w:lvlText w:val="•"/>
      <w:lvlJc w:val="left"/>
      <w:pPr>
        <w:ind w:left="2655"/>
      </w:pPr>
      <w:rPr>
        <w:rFonts w:ascii="Arial" w:eastAsia="Arial" w:hAnsi="Arial" w:cs="Arial"/>
        <w:b w:val="0"/>
        <w:i w:val="0"/>
        <w:strike w:val="0"/>
        <w:dstrike w:val="0"/>
        <w:color w:val="221F1F"/>
        <w:sz w:val="16"/>
        <w:szCs w:val="16"/>
        <w:u w:val="none" w:color="000000"/>
        <w:bdr w:val="none" w:sz="0" w:space="0" w:color="auto"/>
        <w:shd w:val="clear" w:color="auto" w:fill="auto"/>
        <w:vertAlign w:val="baseline"/>
      </w:rPr>
    </w:lvl>
    <w:lvl w:ilvl="4" w:tplc="F6C46DEA">
      <w:start w:val="1"/>
      <w:numFmt w:val="bullet"/>
      <w:lvlText w:val="o"/>
      <w:lvlJc w:val="left"/>
      <w:pPr>
        <w:ind w:left="3375"/>
      </w:pPr>
      <w:rPr>
        <w:rFonts w:ascii="Arial" w:eastAsia="Arial" w:hAnsi="Arial" w:cs="Arial"/>
        <w:b w:val="0"/>
        <w:i w:val="0"/>
        <w:strike w:val="0"/>
        <w:dstrike w:val="0"/>
        <w:color w:val="221F1F"/>
        <w:sz w:val="16"/>
        <w:szCs w:val="16"/>
        <w:u w:val="none" w:color="000000"/>
        <w:bdr w:val="none" w:sz="0" w:space="0" w:color="auto"/>
        <w:shd w:val="clear" w:color="auto" w:fill="auto"/>
        <w:vertAlign w:val="baseline"/>
      </w:rPr>
    </w:lvl>
    <w:lvl w:ilvl="5" w:tplc="27566064">
      <w:start w:val="1"/>
      <w:numFmt w:val="bullet"/>
      <w:lvlText w:val="▪"/>
      <w:lvlJc w:val="left"/>
      <w:pPr>
        <w:ind w:left="4095"/>
      </w:pPr>
      <w:rPr>
        <w:rFonts w:ascii="Arial" w:eastAsia="Arial" w:hAnsi="Arial" w:cs="Arial"/>
        <w:b w:val="0"/>
        <w:i w:val="0"/>
        <w:strike w:val="0"/>
        <w:dstrike w:val="0"/>
        <w:color w:val="221F1F"/>
        <w:sz w:val="16"/>
        <w:szCs w:val="16"/>
        <w:u w:val="none" w:color="000000"/>
        <w:bdr w:val="none" w:sz="0" w:space="0" w:color="auto"/>
        <w:shd w:val="clear" w:color="auto" w:fill="auto"/>
        <w:vertAlign w:val="baseline"/>
      </w:rPr>
    </w:lvl>
    <w:lvl w:ilvl="6" w:tplc="657A7FB2">
      <w:start w:val="1"/>
      <w:numFmt w:val="bullet"/>
      <w:lvlText w:val="•"/>
      <w:lvlJc w:val="left"/>
      <w:pPr>
        <w:ind w:left="4815"/>
      </w:pPr>
      <w:rPr>
        <w:rFonts w:ascii="Arial" w:eastAsia="Arial" w:hAnsi="Arial" w:cs="Arial"/>
        <w:b w:val="0"/>
        <w:i w:val="0"/>
        <w:strike w:val="0"/>
        <w:dstrike w:val="0"/>
        <w:color w:val="221F1F"/>
        <w:sz w:val="16"/>
        <w:szCs w:val="16"/>
        <w:u w:val="none" w:color="000000"/>
        <w:bdr w:val="none" w:sz="0" w:space="0" w:color="auto"/>
        <w:shd w:val="clear" w:color="auto" w:fill="auto"/>
        <w:vertAlign w:val="baseline"/>
      </w:rPr>
    </w:lvl>
    <w:lvl w:ilvl="7" w:tplc="63E01FD2">
      <w:start w:val="1"/>
      <w:numFmt w:val="bullet"/>
      <w:lvlText w:val="o"/>
      <w:lvlJc w:val="left"/>
      <w:pPr>
        <w:ind w:left="5535"/>
      </w:pPr>
      <w:rPr>
        <w:rFonts w:ascii="Arial" w:eastAsia="Arial" w:hAnsi="Arial" w:cs="Arial"/>
        <w:b w:val="0"/>
        <w:i w:val="0"/>
        <w:strike w:val="0"/>
        <w:dstrike w:val="0"/>
        <w:color w:val="221F1F"/>
        <w:sz w:val="16"/>
        <w:szCs w:val="16"/>
        <w:u w:val="none" w:color="000000"/>
        <w:bdr w:val="none" w:sz="0" w:space="0" w:color="auto"/>
        <w:shd w:val="clear" w:color="auto" w:fill="auto"/>
        <w:vertAlign w:val="baseline"/>
      </w:rPr>
    </w:lvl>
    <w:lvl w:ilvl="8" w:tplc="1E260D88">
      <w:start w:val="1"/>
      <w:numFmt w:val="bullet"/>
      <w:lvlText w:val="▪"/>
      <w:lvlJc w:val="left"/>
      <w:pPr>
        <w:ind w:left="6255"/>
      </w:pPr>
      <w:rPr>
        <w:rFonts w:ascii="Arial" w:eastAsia="Arial" w:hAnsi="Arial" w:cs="Arial"/>
        <w:b w:val="0"/>
        <w:i w:val="0"/>
        <w:strike w:val="0"/>
        <w:dstrike w:val="0"/>
        <w:color w:val="221F1F"/>
        <w:sz w:val="16"/>
        <w:szCs w:val="16"/>
        <w:u w:val="none" w:color="000000"/>
        <w:bdr w:val="none" w:sz="0" w:space="0" w:color="auto"/>
        <w:shd w:val="clear" w:color="auto" w:fill="auto"/>
        <w:vertAlign w:val="baseline"/>
      </w:rPr>
    </w:lvl>
  </w:abstractNum>
  <w:num w:numId="1" w16cid:durableId="1606501583">
    <w:abstractNumId w:val="13"/>
  </w:num>
  <w:num w:numId="2" w16cid:durableId="1292127536">
    <w:abstractNumId w:val="10"/>
  </w:num>
  <w:num w:numId="3" w16cid:durableId="744303699">
    <w:abstractNumId w:val="16"/>
  </w:num>
  <w:num w:numId="4" w16cid:durableId="1859388852">
    <w:abstractNumId w:val="19"/>
  </w:num>
  <w:num w:numId="5" w16cid:durableId="1657949663">
    <w:abstractNumId w:val="5"/>
  </w:num>
  <w:num w:numId="6" w16cid:durableId="1861701754">
    <w:abstractNumId w:val="2"/>
  </w:num>
  <w:num w:numId="7" w16cid:durableId="1925530161">
    <w:abstractNumId w:val="3"/>
  </w:num>
  <w:num w:numId="8" w16cid:durableId="1805392806">
    <w:abstractNumId w:val="15"/>
  </w:num>
  <w:num w:numId="9" w16cid:durableId="1424455303">
    <w:abstractNumId w:val="17"/>
  </w:num>
  <w:num w:numId="10" w16cid:durableId="1145243183">
    <w:abstractNumId w:val="18"/>
  </w:num>
  <w:num w:numId="11" w16cid:durableId="1520779165">
    <w:abstractNumId w:val="7"/>
  </w:num>
  <w:num w:numId="12" w16cid:durableId="465859439">
    <w:abstractNumId w:val="8"/>
  </w:num>
  <w:num w:numId="13" w16cid:durableId="1908682681">
    <w:abstractNumId w:val="0"/>
  </w:num>
  <w:num w:numId="14" w16cid:durableId="2132437782">
    <w:abstractNumId w:val="6"/>
  </w:num>
  <w:num w:numId="15" w16cid:durableId="1268850650">
    <w:abstractNumId w:val="4"/>
  </w:num>
  <w:num w:numId="16" w16cid:durableId="244339861">
    <w:abstractNumId w:val="1"/>
  </w:num>
  <w:num w:numId="17" w16cid:durableId="563419309">
    <w:abstractNumId w:val="9"/>
  </w:num>
  <w:num w:numId="18" w16cid:durableId="1695762585">
    <w:abstractNumId w:val="14"/>
  </w:num>
  <w:num w:numId="19" w16cid:durableId="1928221590">
    <w:abstractNumId w:val="12"/>
  </w:num>
  <w:num w:numId="20" w16cid:durableId="5727405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E42"/>
    <w:rsid w:val="00015E42"/>
    <w:rsid w:val="000736BF"/>
    <w:rsid w:val="000768AE"/>
    <w:rsid w:val="000942F7"/>
    <w:rsid w:val="000F275C"/>
    <w:rsid w:val="00136015"/>
    <w:rsid w:val="001B2EA1"/>
    <w:rsid w:val="001F24AE"/>
    <w:rsid w:val="001F7DFF"/>
    <w:rsid w:val="002154A2"/>
    <w:rsid w:val="00277804"/>
    <w:rsid w:val="00283CDC"/>
    <w:rsid w:val="00341A84"/>
    <w:rsid w:val="0035239E"/>
    <w:rsid w:val="003668AC"/>
    <w:rsid w:val="00377CEF"/>
    <w:rsid w:val="003B7C53"/>
    <w:rsid w:val="003C7F94"/>
    <w:rsid w:val="003E5F95"/>
    <w:rsid w:val="004001D9"/>
    <w:rsid w:val="00451A0F"/>
    <w:rsid w:val="00454B38"/>
    <w:rsid w:val="004653A5"/>
    <w:rsid w:val="0047082B"/>
    <w:rsid w:val="00474CDD"/>
    <w:rsid w:val="004813D0"/>
    <w:rsid w:val="00491FC8"/>
    <w:rsid w:val="004B08D7"/>
    <w:rsid w:val="00585A5F"/>
    <w:rsid w:val="00587653"/>
    <w:rsid w:val="005E3050"/>
    <w:rsid w:val="005E5539"/>
    <w:rsid w:val="00653AFC"/>
    <w:rsid w:val="006608FC"/>
    <w:rsid w:val="006F622E"/>
    <w:rsid w:val="00766188"/>
    <w:rsid w:val="007812C4"/>
    <w:rsid w:val="007A112E"/>
    <w:rsid w:val="007F5112"/>
    <w:rsid w:val="0081464E"/>
    <w:rsid w:val="008D29F1"/>
    <w:rsid w:val="009842BC"/>
    <w:rsid w:val="009B7C99"/>
    <w:rsid w:val="00A030D2"/>
    <w:rsid w:val="00A16A02"/>
    <w:rsid w:val="00A245AD"/>
    <w:rsid w:val="00A3278B"/>
    <w:rsid w:val="00A43B94"/>
    <w:rsid w:val="00A55B1F"/>
    <w:rsid w:val="00AE7346"/>
    <w:rsid w:val="00AF1B9D"/>
    <w:rsid w:val="00B01510"/>
    <w:rsid w:val="00B03133"/>
    <w:rsid w:val="00B16FC7"/>
    <w:rsid w:val="00B7242A"/>
    <w:rsid w:val="00C04307"/>
    <w:rsid w:val="00C413F5"/>
    <w:rsid w:val="00C842A0"/>
    <w:rsid w:val="00CA6937"/>
    <w:rsid w:val="00CB3F10"/>
    <w:rsid w:val="00CD008B"/>
    <w:rsid w:val="00D255D6"/>
    <w:rsid w:val="00D3690A"/>
    <w:rsid w:val="00D83C64"/>
    <w:rsid w:val="00DF2759"/>
    <w:rsid w:val="00E1706F"/>
    <w:rsid w:val="00E47A4A"/>
    <w:rsid w:val="00E90764"/>
    <w:rsid w:val="00EF0045"/>
    <w:rsid w:val="00F213D7"/>
    <w:rsid w:val="00F51A2A"/>
    <w:rsid w:val="00F702C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817E4B"/>
  <w15:docId w15:val="{7C617F6B-CFF3-4CA0-B0BD-875497CE3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9" w:line="270" w:lineRule="auto"/>
      <w:ind w:left="532" w:right="139" w:hanging="10"/>
      <w:jc w:val="both"/>
    </w:pPr>
    <w:rPr>
      <w:rFonts w:ascii="Arial" w:eastAsia="Arial" w:hAnsi="Arial" w:cs="Arial"/>
      <w:color w:val="221F1F"/>
      <w:sz w:val="20"/>
    </w:rPr>
  </w:style>
  <w:style w:type="paragraph" w:styleId="Heading1">
    <w:name w:val="heading 1"/>
    <w:next w:val="Normal"/>
    <w:link w:val="Heading1Char"/>
    <w:uiPriority w:val="9"/>
    <w:qFormat/>
    <w:pPr>
      <w:keepNext/>
      <w:keepLines/>
      <w:spacing w:after="109" w:line="269" w:lineRule="auto"/>
      <w:ind w:left="1484" w:hanging="10"/>
      <w:outlineLvl w:val="0"/>
    </w:pPr>
    <w:rPr>
      <w:rFonts w:ascii="Arial" w:eastAsia="Arial" w:hAnsi="Arial" w:cs="Arial"/>
      <w:b/>
      <w:color w:val="221F1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221F1F"/>
      <w:sz w:val="20"/>
    </w:rPr>
  </w:style>
  <w:style w:type="paragraph" w:styleId="ListParagraph">
    <w:name w:val="List Paragraph"/>
    <w:basedOn w:val="Normal"/>
    <w:uiPriority w:val="34"/>
    <w:qFormat/>
    <w:rsid w:val="001F7DFF"/>
    <w:pPr>
      <w:ind w:left="720"/>
      <w:contextualSpacing/>
    </w:pPr>
  </w:style>
  <w:style w:type="numbering" w:customStyle="1" w:styleId="Style1">
    <w:name w:val="Style1"/>
    <w:uiPriority w:val="99"/>
    <w:rsid w:val="001F7DFF"/>
    <w:pPr>
      <w:numPr>
        <w:numId w:val="8"/>
      </w:numPr>
    </w:pPr>
  </w:style>
  <w:style w:type="paragraph" w:styleId="NoSpacing">
    <w:name w:val="No Spacing"/>
    <w:link w:val="NoSpacingChar"/>
    <w:uiPriority w:val="1"/>
    <w:qFormat/>
    <w:rsid w:val="00341A84"/>
    <w:pPr>
      <w:spacing w:after="0" w:line="240" w:lineRule="auto"/>
    </w:pPr>
    <w:rPr>
      <w:kern w:val="0"/>
      <w:sz w:val="22"/>
      <w:szCs w:val="22"/>
      <w:lang w:val="en-US" w:eastAsia="en-US"/>
      <w14:ligatures w14:val="none"/>
    </w:rPr>
  </w:style>
  <w:style w:type="character" w:customStyle="1" w:styleId="NoSpacingChar">
    <w:name w:val="No Spacing Char"/>
    <w:basedOn w:val="DefaultParagraphFont"/>
    <w:link w:val="NoSpacing"/>
    <w:uiPriority w:val="1"/>
    <w:rsid w:val="00341A84"/>
    <w:rPr>
      <w:kern w:val="0"/>
      <w:sz w:val="22"/>
      <w:szCs w:val="22"/>
      <w:lang w:val="en-US" w:eastAsia="en-US"/>
      <w14:ligatures w14:val="none"/>
    </w:rPr>
  </w:style>
  <w:style w:type="paragraph" w:styleId="Header">
    <w:name w:val="header"/>
    <w:basedOn w:val="Normal"/>
    <w:link w:val="HeaderChar"/>
    <w:uiPriority w:val="99"/>
    <w:unhideWhenUsed/>
    <w:rsid w:val="004813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13D0"/>
    <w:rPr>
      <w:rFonts w:ascii="Arial" w:eastAsia="Arial" w:hAnsi="Arial" w:cs="Arial"/>
      <w:color w:val="221F1F"/>
      <w:sz w:val="20"/>
    </w:rPr>
  </w:style>
  <w:style w:type="table" w:styleId="TableGrid">
    <w:name w:val="Table Grid"/>
    <w:basedOn w:val="TableNormal"/>
    <w:uiPriority w:val="39"/>
    <w:rsid w:val="005876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Date of approval  by BOD– 06th February, 2026</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8</Pages>
  <Words>2109</Words>
  <Characters>12027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Policy For Nomination, Remuneration, Evaluation and orderly  succession</vt:lpstr>
    </vt:vector>
  </TitlesOfParts>
  <Company/>
  <LinksUpToDate>false</LinksUpToDate>
  <CharactersWithSpaces>14108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For Nomination, Remuneration, Evaluation and orderly  succession</dc:title>
  <dc:subject>Companies Act, 2013 (“The Act”) and SEBI (Listing Obligations &amp; Disclosure Requirements) Regulations, 2015 (Listing Regulations)</dc:subject>
  <dc:creator>pradeeps</dc:creator>
  <cp:keywords/>
  <cp:lastModifiedBy>Iti Goyal</cp:lastModifiedBy>
  <cp:revision>44</cp:revision>
  <dcterms:created xsi:type="dcterms:W3CDTF">2026-01-22T10:55:00Z</dcterms:created>
  <dcterms:modified xsi:type="dcterms:W3CDTF">2026-03-09T12:08:00Z</dcterms:modified>
</cp:coreProperties>
</file>